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A75011" w14:textId="400263A1" w:rsidR="00DC42AC" w:rsidRPr="00335F7E" w:rsidRDefault="00DC42AC">
      <w:pPr>
        <w:rPr>
          <w:rFonts w:ascii="Arial" w:hAnsi="Arial" w:cs="Arial"/>
        </w:rPr>
      </w:pPr>
    </w:p>
    <w:p w14:paraId="36B4F5D3" w14:textId="169EE720" w:rsidR="00335F7E" w:rsidRDefault="004E7D9A">
      <w:pPr>
        <w:rPr>
          <w:rFonts w:ascii="Arial" w:hAnsi="Arial" w:cs="Arial"/>
          <w:b/>
          <w:bCs/>
        </w:rPr>
      </w:pPr>
      <w:r>
        <w:rPr>
          <w:rFonts w:ascii="Arial" w:hAnsi="Arial" w:cs="Arial"/>
          <w:b/>
          <w:bCs/>
        </w:rPr>
        <w:t>SubFinder: m</w:t>
      </w:r>
      <w:r w:rsidR="00335F7E" w:rsidRPr="00C33B47">
        <w:rPr>
          <w:rFonts w:ascii="Arial" w:hAnsi="Arial" w:cs="Arial"/>
          <w:b/>
          <w:bCs/>
        </w:rPr>
        <w:t>achine learning predicts glycan utilization in human gut microbiome</w:t>
      </w:r>
    </w:p>
    <w:p w14:paraId="6915745D" w14:textId="77777777" w:rsidR="00B83C28" w:rsidRPr="00C33B47" w:rsidRDefault="00B83C28">
      <w:pPr>
        <w:rPr>
          <w:rFonts w:ascii="Arial" w:hAnsi="Arial" w:cs="Arial"/>
          <w:b/>
          <w:bCs/>
        </w:rPr>
      </w:pPr>
    </w:p>
    <w:p w14:paraId="403C0CF6" w14:textId="26D3638D" w:rsidR="00B83C28" w:rsidRPr="00C33B47" w:rsidRDefault="00B83C28" w:rsidP="00B83C28">
      <w:pPr>
        <w:rPr>
          <w:rFonts w:ascii="Arial" w:hAnsi="Arial" w:cs="Arial"/>
          <w:b/>
          <w:bCs/>
        </w:rPr>
      </w:pPr>
      <w:r>
        <w:rPr>
          <w:rFonts w:ascii="Arial" w:hAnsi="Arial" w:cs="Arial"/>
          <w:b/>
          <w:bCs/>
        </w:rPr>
        <w:t>Deep</w:t>
      </w:r>
      <w:r w:rsidRPr="00C33B47">
        <w:rPr>
          <w:rFonts w:ascii="Arial" w:hAnsi="Arial" w:cs="Arial"/>
          <w:b/>
          <w:bCs/>
        </w:rPr>
        <w:t xml:space="preserve"> learning predicts glycan utilization in gut microbiome</w:t>
      </w:r>
    </w:p>
    <w:p w14:paraId="140E6DC9" w14:textId="2CA66233" w:rsidR="00335F7E" w:rsidRDefault="00335F7E">
      <w:pPr>
        <w:rPr>
          <w:rFonts w:ascii="Arial" w:hAnsi="Arial" w:cs="Arial"/>
        </w:rPr>
      </w:pPr>
    </w:p>
    <w:p w14:paraId="0611FD19" w14:textId="7FEBBE71" w:rsidR="00335F7E" w:rsidRDefault="00335F7E">
      <w:pPr>
        <w:rPr>
          <w:rFonts w:ascii="Arial" w:hAnsi="Arial" w:cs="Arial"/>
        </w:rPr>
      </w:pPr>
    </w:p>
    <w:p w14:paraId="11F5EC44" w14:textId="0883A47A" w:rsidR="00CE1FB6" w:rsidRPr="00CE1FB6" w:rsidRDefault="00CE1FB6">
      <w:pPr>
        <w:rPr>
          <w:rFonts w:ascii="Arial" w:hAnsi="Arial" w:cs="Arial"/>
          <w:b/>
          <w:bCs/>
        </w:rPr>
      </w:pPr>
      <w:r w:rsidRPr="00821DE3">
        <w:rPr>
          <w:rFonts w:ascii="Arial" w:hAnsi="Arial" w:cs="Arial"/>
          <w:b/>
          <w:bCs/>
          <w:sz w:val="28"/>
          <w:szCs w:val="28"/>
        </w:rPr>
        <w:t>Introduction</w:t>
      </w:r>
    </w:p>
    <w:p w14:paraId="1F183D13" w14:textId="3D4993FE" w:rsidR="00CE1FB6" w:rsidRDefault="00CE1FB6" w:rsidP="00486CC8">
      <w:pPr>
        <w:rPr>
          <w:rFonts w:ascii="Arial" w:hAnsi="Arial" w:cs="Arial"/>
          <w:b/>
          <w:bCs/>
        </w:rPr>
      </w:pPr>
    </w:p>
    <w:p w14:paraId="4ABF4F8A" w14:textId="506A0E49" w:rsidR="00CE1FB6" w:rsidRPr="009B6289" w:rsidRDefault="00CE1FB6" w:rsidP="009B6289">
      <w:pPr>
        <w:pStyle w:val="ListParagraph"/>
        <w:numPr>
          <w:ilvl w:val="0"/>
          <w:numId w:val="2"/>
        </w:numPr>
        <w:rPr>
          <w:rFonts w:ascii="Arial" w:hAnsi="Arial" w:cs="Arial"/>
        </w:rPr>
      </w:pPr>
      <w:r w:rsidRPr="009B6289">
        <w:rPr>
          <w:rFonts w:ascii="Arial" w:hAnsi="Arial" w:cs="Arial"/>
        </w:rPr>
        <w:t xml:space="preserve">Importance </w:t>
      </w:r>
      <w:r w:rsidR="00404162" w:rsidRPr="009B6289">
        <w:rPr>
          <w:rFonts w:ascii="Arial" w:hAnsi="Arial" w:cs="Arial"/>
        </w:rPr>
        <w:t>of carbohydrate metabolism in different environment</w:t>
      </w:r>
      <w:r w:rsidR="00F64174" w:rsidRPr="009B6289">
        <w:rPr>
          <w:rFonts w:ascii="Arial" w:hAnsi="Arial" w:cs="Arial"/>
        </w:rPr>
        <w:t>s</w:t>
      </w:r>
      <w:r w:rsidR="00404162" w:rsidRPr="009B6289">
        <w:rPr>
          <w:rFonts w:ascii="Arial" w:hAnsi="Arial" w:cs="Arial"/>
        </w:rPr>
        <w:t xml:space="preserve"> (global carbon recycling</w:t>
      </w:r>
      <w:r w:rsidR="008E738E" w:rsidRPr="009B6289">
        <w:rPr>
          <w:rFonts w:ascii="Arial" w:hAnsi="Arial" w:cs="Arial"/>
        </w:rPr>
        <w:t xml:space="preserve"> on earth</w:t>
      </w:r>
      <w:r w:rsidR="00404162" w:rsidRPr="009B6289">
        <w:rPr>
          <w:rFonts w:ascii="Arial" w:hAnsi="Arial" w:cs="Arial"/>
        </w:rPr>
        <w:t xml:space="preserve">, climate change, </w:t>
      </w:r>
      <w:r w:rsidR="008E738E" w:rsidRPr="009B6289">
        <w:rPr>
          <w:rFonts w:ascii="Arial" w:hAnsi="Arial" w:cs="Arial"/>
        </w:rPr>
        <w:t>human health, soil health, crop production</w:t>
      </w:r>
      <w:r w:rsidR="00404162" w:rsidRPr="009B6289">
        <w:rPr>
          <w:rFonts w:ascii="Arial" w:hAnsi="Arial" w:cs="Arial"/>
        </w:rPr>
        <w:t>)</w:t>
      </w:r>
    </w:p>
    <w:p w14:paraId="0FB2F0D9" w14:textId="6E46044F" w:rsidR="00F64174" w:rsidRDefault="00123F1A" w:rsidP="00486CC8">
      <w:pPr>
        <w:rPr>
          <w:rFonts w:ascii="Arial" w:hAnsi="Arial" w:cs="Arial"/>
        </w:rPr>
      </w:pPr>
      <w:r w:rsidRPr="00123F1A">
        <w:rPr>
          <w:rFonts w:ascii="Arial" w:hAnsi="Arial" w:cs="Arial"/>
          <w:noProof/>
        </w:rPr>
        <w:drawing>
          <wp:inline distT="0" distB="0" distL="0" distR="0" wp14:anchorId="0F203FD1" wp14:editId="3089B47F">
            <wp:extent cx="3336513" cy="2340550"/>
            <wp:effectExtent l="0" t="0" r="381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5"/>
                    <a:stretch>
                      <a:fillRect/>
                    </a:stretch>
                  </pic:blipFill>
                  <pic:spPr>
                    <a:xfrm>
                      <a:off x="0" y="0"/>
                      <a:ext cx="3350361" cy="2350264"/>
                    </a:xfrm>
                    <a:prstGeom prst="rect">
                      <a:avLst/>
                    </a:prstGeom>
                  </pic:spPr>
                </pic:pic>
              </a:graphicData>
            </a:graphic>
          </wp:inline>
        </w:drawing>
      </w:r>
    </w:p>
    <w:p w14:paraId="2E11A10E" w14:textId="658C5117" w:rsidR="00F64174" w:rsidRPr="009B6289" w:rsidRDefault="00F64174" w:rsidP="009B6289">
      <w:pPr>
        <w:pStyle w:val="ListParagraph"/>
        <w:numPr>
          <w:ilvl w:val="0"/>
          <w:numId w:val="2"/>
        </w:numPr>
        <w:rPr>
          <w:rFonts w:ascii="Arial" w:hAnsi="Arial" w:cs="Arial"/>
        </w:rPr>
      </w:pPr>
      <w:r w:rsidRPr="009B6289">
        <w:rPr>
          <w:rFonts w:ascii="Arial" w:hAnsi="Arial" w:cs="Arial"/>
        </w:rPr>
        <w:t>Glycan utilization in human and animal gut</w:t>
      </w:r>
      <w:r w:rsidR="00E04488" w:rsidRPr="009B6289">
        <w:rPr>
          <w:rFonts w:ascii="Arial" w:hAnsi="Arial" w:cs="Arial"/>
        </w:rPr>
        <w:t xml:space="preserve"> and personalized nutrition</w:t>
      </w:r>
    </w:p>
    <w:p w14:paraId="530FCCFA" w14:textId="203762B2" w:rsidR="00E04488" w:rsidRDefault="00E04488" w:rsidP="00486CC8">
      <w:pPr>
        <w:rPr>
          <w:rFonts w:ascii="Arial" w:hAnsi="Arial" w:cs="Arial"/>
        </w:rPr>
      </w:pPr>
    </w:p>
    <w:p w14:paraId="07D21245" w14:textId="3E028A7B" w:rsidR="00E04488" w:rsidRPr="009B6289" w:rsidRDefault="00E04488" w:rsidP="009B6289">
      <w:pPr>
        <w:pStyle w:val="ListParagraph"/>
        <w:numPr>
          <w:ilvl w:val="0"/>
          <w:numId w:val="2"/>
        </w:numPr>
        <w:rPr>
          <w:rFonts w:ascii="Arial" w:hAnsi="Arial" w:cs="Arial"/>
        </w:rPr>
      </w:pPr>
      <w:r w:rsidRPr="009B6289">
        <w:rPr>
          <w:rFonts w:ascii="Arial" w:hAnsi="Arial" w:cs="Arial"/>
        </w:rPr>
        <w:t>State of the art of CAZyme bioinformatics</w:t>
      </w:r>
    </w:p>
    <w:p w14:paraId="2F686225" w14:textId="02875865" w:rsidR="00E04488" w:rsidRDefault="004918FA" w:rsidP="00486CC8">
      <w:pPr>
        <w:rPr>
          <w:rFonts w:ascii="Arial" w:hAnsi="Arial" w:cs="Arial"/>
        </w:rPr>
      </w:pPr>
      <w:r w:rsidRPr="0001217E">
        <w:rPr>
          <w:rFonts w:ascii="Arial" w:hAnsi="Arial" w:cs="Arial"/>
          <w:noProof/>
        </w:rPr>
        <w:drawing>
          <wp:anchor distT="0" distB="0" distL="114300" distR="114300" simplePos="0" relativeHeight="251658240" behindDoc="1" locked="0" layoutInCell="1" allowOverlap="1" wp14:anchorId="77330B0E" wp14:editId="5D9FA168">
            <wp:simplePos x="0" y="0"/>
            <wp:positionH relativeFrom="column">
              <wp:posOffset>3294002</wp:posOffset>
            </wp:positionH>
            <wp:positionV relativeFrom="paragraph">
              <wp:posOffset>128987</wp:posOffset>
            </wp:positionV>
            <wp:extent cx="2715260" cy="1953260"/>
            <wp:effectExtent l="0" t="0" r="2540" b="2540"/>
            <wp:wrapTight wrapText="bothSides">
              <wp:wrapPolygon edited="0">
                <wp:start x="0" y="0"/>
                <wp:lineTo x="0" y="21488"/>
                <wp:lineTo x="21519" y="21488"/>
                <wp:lineTo x="21519" y="0"/>
                <wp:lineTo x="0" y="0"/>
              </wp:wrapPolygon>
            </wp:wrapTight>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715260" cy="1953260"/>
                    </a:xfrm>
                    <a:prstGeom prst="rect">
                      <a:avLst/>
                    </a:prstGeom>
                  </pic:spPr>
                </pic:pic>
              </a:graphicData>
            </a:graphic>
            <wp14:sizeRelH relativeFrom="page">
              <wp14:pctWidth>0</wp14:pctWidth>
            </wp14:sizeRelH>
            <wp14:sizeRelV relativeFrom="page">
              <wp14:pctHeight>0</wp14:pctHeight>
            </wp14:sizeRelV>
          </wp:anchor>
        </w:drawing>
      </w:r>
      <w:r w:rsidRPr="009B6289">
        <w:rPr>
          <w:rFonts w:ascii="Arial" w:hAnsi="Arial" w:cs="Arial"/>
          <w:noProof/>
        </w:rPr>
        <w:drawing>
          <wp:anchor distT="0" distB="0" distL="114300" distR="114300" simplePos="0" relativeHeight="251658241" behindDoc="1" locked="0" layoutInCell="1" allowOverlap="1" wp14:anchorId="5A1D3B27" wp14:editId="3E3A76E5">
            <wp:simplePos x="0" y="0"/>
            <wp:positionH relativeFrom="column">
              <wp:posOffset>0</wp:posOffset>
            </wp:positionH>
            <wp:positionV relativeFrom="paragraph">
              <wp:posOffset>175260</wp:posOffset>
            </wp:positionV>
            <wp:extent cx="3294632" cy="1772273"/>
            <wp:effectExtent l="0" t="0" r="0" b="6350"/>
            <wp:wrapTight wrapText="bothSides">
              <wp:wrapPolygon edited="0">
                <wp:start x="0" y="0"/>
                <wp:lineTo x="0" y="21523"/>
                <wp:lineTo x="21483" y="21523"/>
                <wp:lineTo x="21483" y="0"/>
                <wp:lineTo x="0" y="0"/>
              </wp:wrapPolygon>
            </wp:wrapTight>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3294632" cy="1772273"/>
                    </a:xfrm>
                    <a:prstGeom prst="rect">
                      <a:avLst/>
                    </a:prstGeom>
                  </pic:spPr>
                </pic:pic>
              </a:graphicData>
            </a:graphic>
            <wp14:sizeRelH relativeFrom="page">
              <wp14:pctWidth>0</wp14:pctWidth>
            </wp14:sizeRelH>
            <wp14:sizeRelV relativeFrom="page">
              <wp14:pctHeight>0</wp14:pctHeight>
            </wp14:sizeRelV>
          </wp:anchor>
        </w:drawing>
      </w:r>
    </w:p>
    <w:p w14:paraId="4186C7AE" w14:textId="61844968" w:rsidR="009B6289" w:rsidRDefault="009B6289" w:rsidP="00486CC8">
      <w:pPr>
        <w:rPr>
          <w:rFonts w:ascii="Arial" w:hAnsi="Arial" w:cs="Arial"/>
        </w:rPr>
      </w:pPr>
    </w:p>
    <w:p w14:paraId="780BC6BE" w14:textId="3134578D" w:rsidR="001A3AE2" w:rsidRPr="009B6289" w:rsidRDefault="00E04488" w:rsidP="0001217E">
      <w:pPr>
        <w:pStyle w:val="ListParagraph"/>
        <w:numPr>
          <w:ilvl w:val="0"/>
          <w:numId w:val="2"/>
        </w:numPr>
        <w:rPr>
          <w:rFonts w:ascii="Arial" w:hAnsi="Arial" w:cs="Arial"/>
        </w:rPr>
      </w:pPr>
      <w:r w:rsidRPr="009B6289">
        <w:rPr>
          <w:rFonts w:ascii="Arial" w:hAnsi="Arial" w:cs="Arial"/>
        </w:rPr>
        <w:t>Research gap: lack of computer</w:t>
      </w:r>
      <w:r w:rsidR="009B4D95">
        <w:rPr>
          <w:rFonts w:ascii="Arial" w:hAnsi="Arial" w:cs="Arial"/>
        </w:rPr>
        <w:t xml:space="preserve"> tools</w:t>
      </w:r>
      <w:r w:rsidRPr="009B6289">
        <w:rPr>
          <w:rFonts w:ascii="Arial" w:hAnsi="Arial" w:cs="Arial"/>
        </w:rPr>
        <w:t xml:space="preserve"> for glycan subs</w:t>
      </w:r>
      <w:r w:rsidR="001A3AE2" w:rsidRPr="009B6289">
        <w:rPr>
          <w:rFonts w:ascii="Arial" w:hAnsi="Arial" w:cs="Arial"/>
        </w:rPr>
        <w:t>trate prediction</w:t>
      </w:r>
    </w:p>
    <w:p w14:paraId="1F8A74A1" w14:textId="311E69C7" w:rsidR="00404162" w:rsidRPr="00CE1FB6" w:rsidRDefault="00404162" w:rsidP="00486CC8">
      <w:pPr>
        <w:rPr>
          <w:rFonts w:ascii="Arial" w:hAnsi="Arial" w:cs="Arial"/>
        </w:rPr>
      </w:pPr>
    </w:p>
    <w:p w14:paraId="5A344C90" w14:textId="66D3C372" w:rsidR="00486CC8" w:rsidRPr="00486CC8" w:rsidRDefault="001A3AE2" w:rsidP="00486CC8">
      <w:pPr>
        <w:rPr>
          <w:rFonts w:ascii="Arial" w:hAnsi="Arial" w:cs="Arial"/>
        </w:rPr>
      </w:pPr>
      <w:r>
        <w:rPr>
          <w:rFonts w:ascii="Arial" w:hAnsi="Arial" w:cs="Arial"/>
          <w:b/>
          <w:bCs/>
          <w:i/>
          <w:iCs/>
        </w:rPr>
        <w:t>Our h</w:t>
      </w:r>
      <w:r w:rsidR="00486CC8" w:rsidRPr="00486CC8">
        <w:rPr>
          <w:rFonts w:ascii="Arial" w:hAnsi="Arial" w:cs="Arial"/>
          <w:b/>
          <w:bCs/>
          <w:i/>
          <w:iCs/>
        </w:rPr>
        <w:t>ypothesis:</w:t>
      </w:r>
      <w:r w:rsidR="00486CC8" w:rsidRPr="00486CC8">
        <w:rPr>
          <w:rFonts w:ascii="Arial" w:hAnsi="Arial" w:cs="Arial"/>
          <w:i/>
          <w:iCs/>
        </w:rPr>
        <w:t xml:space="preserve"> PULs targeting the same or similar substrates will have similar gene composition (i.e., protein family/domain combinations)</w:t>
      </w:r>
      <w:r w:rsidR="00486CC8" w:rsidRPr="00486CC8">
        <w:rPr>
          <w:rFonts w:ascii="Arial" w:hAnsi="Arial" w:cs="Arial"/>
        </w:rPr>
        <w:t xml:space="preserve"> </w:t>
      </w:r>
    </w:p>
    <w:p w14:paraId="5A20B0E6" w14:textId="38D230E7" w:rsidR="00486CC8" w:rsidRDefault="00486CC8">
      <w:pPr>
        <w:rPr>
          <w:rFonts w:ascii="Arial" w:hAnsi="Arial" w:cs="Arial"/>
        </w:rPr>
      </w:pPr>
    </w:p>
    <w:p w14:paraId="72AAF22B" w14:textId="138FDBF1" w:rsidR="00CE1FB6" w:rsidRDefault="00821DE3">
      <w:pPr>
        <w:rPr>
          <w:rFonts w:ascii="Arial" w:hAnsi="Arial" w:cs="Arial"/>
        </w:rPr>
      </w:pPr>
      <w:r w:rsidRPr="00821DE3">
        <w:rPr>
          <w:rFonts w:ascii="Arial" w:hAnsi="Arial" w:cs="Arial"/>
          <w:noProof/>
        </w:rPr>
        <w:lastRenderedPageBreak/>
        <w:drawing>
          <wp:anchor distT="0" distB="0" distL="114300" distR="114300" simplePos="0" relativeHeight="251658242" behindDoc="1" locked="0" layoutInCell="1" allowOverlap="1" wp14:anchorId="3FD4001D" wp14:editId="5C02FE55">
            <wp:simplePos x="0" y="0"/>
            <wp:positionH relativeFrom="column">
              <wp:posOffset>2848106</wp:posOffset>
            </wp:positionH>
            <wp:positionV relativeFrom="paragraph">
              <wp:posOffset>160117</wp:posOffset>
            </wp:positionV>
            <wp:extent cx="3119755" cy="1797050"/>
            <wp:effectExtent l="0" t="0" r="4445" b="6350"/>
            <wp:wrapTight wrapText="bothSides">
              <wp:wrapPolygon edited="0">
                <wp:start x="0" y="0"/>
                <wp:lineTo x="0" y="21524"/>
                <wp:lineTo x="21543" y="21524"/>
                <wp:lineTo x="21543" y="0"/>
                <wp:lineTo x="0" y="0"/>
              </wp:wrapPolygon>
            </wp:wrapTight>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19755" cy="1797050"/>
                    </a:xfrm>
                    <a:prstGeom prst="rect">
                      <a:avLst/>
                    </a:prstGeom>
                  </pic:spPr>
                </pic:pic>
              </a:graphicData>
            </a:graphic>
            <wp14:sizeRelH relativeFrom="page">
              <wp14:pctWidth>0</wp14:pctWidth>
            </wp14:sizeRelH>
            <wp14:sizeRelV relativeFrom="page">
              <wp14:pctHeight>0</wp14:pctHeight>
            </wp14:sizeRelV>
          </wp:anchor>
        </w:drawing>
      </w:r>
      <w:r w:rsidRPr="00C31D6A">
        <w:rPr>
          <w:rFonts w:ascii="Arial" w:hAnsi="Arial" w:cs="Arial"/>
          <w:noProof/>
        </w:rPr>
        <w:drawing>
          <wp:anchor distT="0" distB="0" distL="114300" distR="114300" simplePos="0" relativeHeight="251658243" behindDoc="1" locked="0" layoutInCell="1" allowOverlap="1" wp14:anchorId="4F4C79F4" wp14:editId="764B17F5">
            <wp:simplePos x="0" y="0"/>
            <wp:positionH relativeFrom="column">
              <wp:posOffset>0</wp:posOffset>
            </wp:positionH>
            <wp:positionV relativeFrom="paragraph">
              <wp:posOffset>0</wp:posOffset>
            </wp:positionV>
            <wp:extent cx="2848610" cy="2051685"/>
            <wp:effectExtent l="0" t="0" r="0" b="5715"/>
            <wp:wrapTight wrapText="bothSides">
              <wp:wrapPolygon edited="0">
                <wp:start x="0" y="0"/>
                <wp:lineTo x="0" y="21526"/>
                <wp:lineTo x="21475" y="21526"/>
                <wp:lineTo x="21475" y="0"/>
                <wp:lineTo x="0" y="0"/>
              </wp:wrapPolygon>
            </wp:wrapTight>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48610" cy="2051685"/>
                    </a:xfrm>
                    <a:prstGeom prst="rect">
                      <a:avLst/>
                    </a:prstGeom>
                  </pic:spPr>
                </pic:pic>
              </a:graphicData>
            </a:graphic>
            <wp14:sizeRelH relativeFrom="page">
              <wp14:pctWidth>0</wp14:pctWidth>
            </wp14:sizeRelH>
            <wp14:sizeRelV relativeFrom="page">
              <wp14:pctHeight>0</wp14:pctHeight>
            </wp14:sizeRelV>
          </wp:anchor>
        </w:drawing>
      </w:r>
      <w:r w:rsidRPr="00821DE3">
        <w:rPr>
          <w:noProof/>
        </w:rPr>
        <w:t xml:space="preserve"> </w:t>
      </w:r>
    </w:p>
    <w:p w14:paraId="3CD2BD49" w14:textId="3BDAEA6C" w:rsidR="00E559AA" w:rsidRDefault="00E559AA">
      <w:pPr>
        <w:rPr>
          <w:rFonts w:ascii="Arial" w:hAnsi="Arial" w:cs="Arial"/>
        </w:rPr>
      </w:pPr>
    </w:p>
    <w:p w14:paraId="24DA0722" w14:textId="6507D979" w:rsidR="00C33B47" w:rsidRPr="00C33B47" w:rsidRDefault="00C33B47">
      <w:pPr>
        <w:rPr>
          <w:rFonts w:ascii="Arial" w:hAnsi="Arial" w:cs="Arial"/>
          <w:b/>
          <w:bCs/>
        </w:rPr>
      </w:pPr>
      <w:r w:rsidRPr="00821DE3">
        <w:rPr>
          <w:rFonts w:ascii="Arial" w:hAnsi="Arial" w:cs="Arial"/>
          <w:b/>
          <w:bCs/>
          <w:sz w:val="28"/>
          <w:szCs w:val="28"/>
        </w:rPr>
        <w:t>Result</w:t>
      </w:r>
      <w:r w:rsidR="00821DE3" w:rsidRPr="00821DE3">
        <w:rPr>
          <w:rFonts w:ascii="Arial" w:hAnsi="Arial" w:cs="Arial"/>
          <w:b/>
          <w:bCs/>
          <w:sz w:val="28"/>
          <w:szCs w:val="28"/>
        </w:rPr>
        <w:t>s</w:t>
      </w:r>
      <w:r w:rsidRPr="00C33B47">
        <w:rPr>
          <w:rFonts w:ascii="Arial" w:hAnsi="Arial" w:cs="Arial"/>
          <w:b/>
          <w:bCs/>
        </w:rPr>
        <w:t xml:space="preserve"> </w:t>
      </w:r>
    </w:p>
    <w:p w14:paraId="20DC5FC9" w14:textId="593E78A8" w:rsidR="00C33B47" w:rsidRDefault="00C33B47">
      <w:pPr>
        <w:rPr>
          <w:rFonts w:ascii="Arial" w:hAnsi="Arial" w:cs="Arial"/>
        </w:rPr>
      </w:pPr>
    </w:p>
    <w:p w14:paraId="2E0A847B" w14:textId="6A2FB4A7" w:rsidR="00335F7E" w:rsidRPr="00C31D6A" w:rsidRDefault="00335F7E" w:rsidP="00C31D6A">
      <w:pPr>
        <w:pStyle w:val="ListParagraph"/>
        <w:numPr>
          <w:ilvl w:val="0"/>
          <w:numId w:val="1"/>
        </w:numPr>
        <w:rPr>
          <w:rFonts w:ascii="Arial" w:hAnsi="Arial" w:cs="Arial"/>
        </w:rPr>
      </w:pPr>
      <w:r w:rsidRPr="00C31D6A">
        <w:rPr>
          <w:rFonts w:ascii="Arial" w:hAnsi="Arial" w:cs="Arial"/>
        </w:rPr>
        <w:t xml:space="preserve">Collection of polysaccharide utilization </w:t>
      </w:r>
      <w:r w:rsidR="00FE2471" w:rsidRPr="00C31D6A">
        <w:rPr>
          <w:rFonts w:ascii="Arial" w:hAnsi="Arial" w:cs="Arial"/>
        </w:rPr>
        <w:t>loci (PULs) with experimentally characterized glycan substrates</w:t>
      </w:r>
      <w:r w:rsidR="00DA56E6">
        <w:rPr>
          <w:rFonts w:ascii="Arial" w:hAnsi="Arial" w:cs="Arial"/>
        </w:rPr>
        <w:t>: training data</w:t>
      </w:r>
    </w:p>
    <w:p w14:paraId="63764AE9" w14:textId="544C7A9F" w:rsidR="00FE2471" w:rsidRDefault="00FE2471">
      <w:pPr>
        <w:rPr>
          <w:rFonts w:ascii="Arial" w:hAnsi="Arial" w:cs="Arial"/>
        </w:rPr>
      </w:pPr>
    </w:p>
    <w:p w14:paraId="6064E801" w14:textId="7D5F7624" w:rsidR="00C33B47" w:rsidRPr="00A54DC6" w:rsidRDefault="00C33B47">
      <w:pPr>
        <w:rPr>
          <w:rFonts w:ascii="Arial" w:hAnsi="Arial" w:cs="Arial"/>
          <w:sz w:val="20"/>
          <w:szCs w:val="20"/>
        </w:rPr>
      </w:pPr>
      <w:r w:rsidRPr="00A54DC6">
        <w:rPr>
          <w:rFonts w:ascii="Arial" w:hAnsi="Arial" w:cs="Arial"/>
          <w:b/>
          <w:bCs/>
          <w:sz w:val="20"/>
          <w:szCs w:val="20"/>
        </w:rPr>
        <w:t>Figure 1</w:t>
      </w:r>
      <w:r w:rsidRPr="00A54DC6">
        <w:rPr>
          <w:rFonts w:ascii="Arial" w:hAnsi="Arial" w:cs="Arial"/>
          <w:sz w:val="20"/>
          <w:szCs w:val="20"/>
        </w:rPr>
        <w:t xml:space="preserve">: </w:t>
      </w:r>
      <w:r w:rsidR="00E83F72" w:rsidRPr="00A54DC6">
        <w:rPr>
          <w:rFonts w:ascii="Arial" w:hAnsi="Arial" w:cs="Arial"/>
          <w:sz w:val="20"/>
          <w:szCs w:val="20"/>
        </w:rPr>
        <w:t xml:space="preserve">Stats </w:t>
      </w:r>
      <w:r w:rsidRPr="00A54DC6">
        <w:rPr>
          <w:rFonts w:ascii="Arial" w:hAnsi="Arial" w:cs="Arial"/>
          <w:sz w:val="20"/>
          <w:szCs w:val="20"/>
        </w:rPr>
        <w:t xml:space="preserve">of </w:t>
      </w:r>
      <w:r w:rsidR="00A54DC6" w:rsidRPr="00A54DC6">
        <w:rPr>
          <w:rFonts w:ascii="Arial" w:hAnsi="Arial" w:cs="Arial"/>
          <w:sz w:val="20"/>
          <w:szCs w:val="20"/>
        </w:rPr>
        <w:t>PULs from literature</w:t>
      </w:r>
      <w:r w:rsidR="00E83F72">
        <w:rPr>
          <w:rFonts w:ascii="Arial" w:hAnsi="Arial" w:cs="Arial"/>
          <w:sz w:val="20"/>
          <w:szCs w:val="20"/>
        </w:rPr>
        <w:t xml:space="preserve"> (example: figure 1 of </w:t>
      </w:r>
      <w:hyperlink r:id="rId10" w:history="1">
        <w:r w:rsidR="00E83F72" w:rsidRPr="00E33E5C">
          <w:rPr>
            <w:rStyle w:val="Hyperlink"/>
            <w:rFonts w:ascii="Arial" w:hAnsi="Arial" w:cs="Arial"/>
            <w:sz w:val="20"/>
            <w:szCs w:val="20"/>
          </w:rPr>
          <w:t>https://www.biorxiv.org/content/10.1101/2022.01.13.476228v1.full</w:t>
        </w:r>
      </w:hyperlink>
      <w:r w:rsidR="00C137F8">
        <w:rPr>
          <w:rFonts w:ascii="Arial" w:hAnsi="Arial" w:cs="Arial"/>
          <w:sz w:val="20"/>
          <w:szCs w:val="20"/>
        </w:rPr>
        <w:t>, Catie had some plots that need redone</w:t>
      </w:r>
      <w:r w:rsidR="00E83F72">
        <w:rPr>
          <w:rFonts w:ascii="Arial" w:hAnsi="Arial" w:cs="Arial"/>
          <w:sz w:val="20"/>
          <w:szCs w:val="20"/>
        </w:rPr>
        <w:t>)</w:t>
      </w:r>
    </w:p>
    <w:p w14:paraId="6E833B8E" w14:textId="33BB8BC1" w:rsidR="00C33B47" w:rsidRDefault="0071693D">
      <w:pPr>
        <w:rPr>
          <w:noProof/>
        </w:rPr>
      </w:pPr>
      <w:r w:rsidRPr="0071693D">
        <w:rPr>
          <w:rFonts w:ascii="Arial" w:hAnsi="Arial" w:cs="Arial"/>
          <w:noProof/>
        </w:rPr>
        <w:drawing>
          <wp:inline distT="0" distB="0" distL="0" distR="0" wp14:anchorId="59F4CB60" wp14:editId="67ACFF80">
            <wp:extent cx="2838252" cy="2184788"/>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1"/>
                    <a:stretch>
                      <a:fillRect/>
                    </a:stretch>
                  </pic:blipFill>
                  <pic:spPr>
                    <a:xfrm>
                      <a:off x="0" y="0"/>
                      <a:ext cx="2861249" cy="2202490"/>
                    </a:xfrm>
                    <a:prstGeom prst="rect">
                      <a:avLst/>
                    </a:prstGeom>
                  </pic:spPr>
                </pic:pic>
              </a:graphicData>
            </a:graphic>
          </wp:inline>
        </w:drawing>
      </w:r>
      <w:r w:rsidR="00124F12" w:rsidRPr="00124F12">
        <w:rPr>
          <w:noProof/>
        </w:rPr>
        <w:t xml:space="preserve"> </w:t>
      </w:r>
      <w:r w:rsidR="00124F12" w:rsidRPr="00124F12">
        <w:rPr>
          <w:rFonts w:ascii="Arial" w:hAnsi="Arial" w:cs="Arial"/>
          <w:noProof/>
        </w:rPr>
        <w:drawing>
          <wp:inline distT="0" distB="0" distL="0" distR="0" wp14:anchorId="6879198D" wp14:editId="252FD5E5">
            <wp:extent cx="2818735" cy="2139649"/>
            <wp:effectExtent l="0" t="0" r="127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2"/>
                    <a:stretch>
                      <a:fillRect/>
                    </a:stretch>
                  </pic:blipFill>
                  <pic:spPr>
                    <a:xfrm>
                      <a:off x="0" y="0"/>
                      <a:ext cx="2864822" cy="2174633"/>
                    </a:xfrm>
                    <a:prstGeom prst="rect">
                      <a:avLst/>
                    </a:prstGeom>
                  </pic:spPr>
                </pic:pic>
              </a:graphicData>
            </a:graphic>
          </wp:inline>
        </w:drawing>
      </w:r>
    </w:p>
    <w:p w14:paraId="3CED2D80" w14:textId="71F75ECA" w:rsidR="00153995" w:rsidRDefault="00153995">
      <w:pPr>
        <w:rPr>
          <w:rFonts w:ascii="Arial" w:hAnsi="Arial" w:cs="Arial"/>
        </w:rPr>
      </w:pPr>
    </w:p>
    <w:p w14:paraId="39FC5CAD" w14:textId="7E04A7B0" w:rsidR="00153995" w:rsidRDefault="00153995">
      <w:pPr>
        <w:rPr>
          <w:rFonts w:ascii="Arial" w:hAnsi="Arial" w:cs="Arial"/>
        </w:rPr>
      </w:pPr>
      <w:r>
        <w:rPr>
          <w:rFonts w:ascii="Arial" w:hAnsi="Arial" w:cs="Arial"/>
        </w:rPr>
        <w:t>Different substrate groups:</w:t>
      </w:r>
    </w:p>
    <w:p w14:paraId="13A203E0" w14:textId="0CFC0747" w:rsidR="00153995" w:rsidRDefault="00593441">
      <w:pPr>
        <w:rPr>
          <w:rFonts w:ascii="Arial" w:hAnsi="Arial" w:cs="Arial"/>
        </w:rPr>
      </w:pPr>
      <w:r>
        <w:rPr>
          <w:rFonts w:ascii="Arial" w:hAnsi="Arial" w:cs="Arial"/>
        </w:rPr>
        <w:t>Cellulose</w:t>
      </w:r>
    </w:p>
    <w:p w14:paraId="02A293B1" w14:textId="3397CAB7" w:rsidR="00593441" w:rsidRDefault="00593441">
      <w:pPr>
        <w:rPr>
          <w:rFonts w:ascii="Arial" w:hAnsi="Arial" w:cs="Arial"/>
        </w:rPr>
      </w:pPr>
      <w:r>
        <w:rPr>
          <w:rFonts w:ascii="Arial" w:hAnsi="Arial" w:cs="Arial"/>
        </w:rPr>
        <w:t>Xylan</w:t>
      </w:r>
    </w:p>
    <w:p w14:paraId="4A202A30" w14:textId="6BAA9A6C" w:rsidR="00593441" w:rsidRDefault="00593441">
      <w:pPr>
        <w:rPr>
          <w:rFonts w:ascii="Arial" w:hAnsi="Arial" w:cs="Arial"/>
        </w:rPr>
      </w:pPr>
      <w:r>
        <w:rPr>
          <w:rFonts w:ascii="Arial" w:hAnsi="Arial" w:cs="Arial"/>
        </w:rPr>
        <w:t>Beta-mannan</w:t>
      </w:r>
    </w:p>
    <w:p w14:paraId="7CDF41FF" w14:textId="588CBF3B" w:rsidR="00593441" w:rsidRDefault="00593441">
      <w:pPr>
        <w:rPr>
          <w:rFonts w:ascii="Arial" w:hAnsi="Arial" w:cs="Arial"/>
        </w:rPr>
      </w:pPr>
      <w:r>
        <w:rPr>
          <w:rFonts w:ascii="Arial" w:hAnsi="Arial" w:cs="Arial"/>
        </w:rPr>
        <w:t>Beta-glucan</w:t>
      </w:r>
    </w:p>
    <w:p w14:paraId="2A912AD4" w14:textId="299441E0" w:rsidR="00593441" w:rsidRDefault="00593441">
      <w:pPr>
        <w:rPr>
          <w:rFonts w:ascii="Arial" w:hAnsi="Arial" w:cs="Arial"/>
        </w:rPr>
      </w:pPr>
      <w:r>
        <w:rPr>
          <w:rFonts w:ascii="Arial" w:hAnsi="Arial" w:cs="Arial"/>
        </w:rPr>
        <w:t>Pectin</w:t>
      </w:r>
    </w:p>
    <w:p w14:paraId="55A3BE40" w14:textId="69AF27B9" w:rsidR="00593441" w:rsidRDefault="00593441">
      <w:pPr>
        <w:rPr>
          <w:rFonts w:ascii="Arial" w:hAnsi="Arial" w:cs="Arial"/>
        </w:rPr>
      </w:pPr>
      <w:r>
        <w:rPr>
          <w:rFonts w:ascii="Arial" w:hAnsi="Arial" w:cs="Arial"/>
        </w:rPr>
        <w:t>Alpha-glucan</w:t>
      </w:r>
    </w:p>
    <w:p w14:paraId="7F93CE74" w14:textId="7A0BABE6" w:rsidR="00593441" w:rsidRDefault="00593441">
      <w:pPr>
        <w:rPr>
          <w:rFonts w:ascii="Arial" w:hAnsi="Arial" w:cs="Arial"/>
        </w:rPr>
      </w:pPr>
      <w:r>
        <w:rPr>
          <w:rFonts w:ascii="Arial" w:hAnsi="Arial" w:cs="Arial"/>
        </w:rPr>
        <w:t>Chitin</w:t>
      </w:r>
    </w:p>
    <w:p w14:paraId="2B08BFDA" w14:textId="1C66C1DA" w:rsidR="00593441" w:rsidRDefault="00593441">
      <w:pPr>
        <w:rPr>
          <w:rFonts w:ascii="Arial" w:hAnsi="Arial" w:cs="Arial"/>
        </w:rPr>
      </w:pPr>
      <w:r>
        <w:rPr>
          <w:rFonts w:ascii="Arial" w:hAnsi="Arial" w:cs="Arial"/>
        </w:rPr>
        <w:t>Host glycan</w:t>
      </w:r>
    </w:p>
    <w:p w14:paraId="2D278EB4" w14:textId="3C303FA5" w:rsidR="00593441" w:rsidRDefault="00593441">
      <w:pPr>
        <w:rPr>
          <w:rFonts w:ascii="Arial" w:hAnsi="Arial" w:cs="Arial"/>
        </w:rPr>
      </w:pPr>
      <w:r>
        <w:rPr>
          <w:rFonts w:ascii="Arial" w:hAnsi="Arial" w:cs="Arial"/>
        </w:rPr>
        <w:t>Inulin</w:t>
      </w:r>
    </w:p>
    <w:p w14:paraId="2206621A" w14:textId="68ABDDC9" w:rsidR="00593441" w:rsidRDefault="00593441">
      <w:pPr>
        <w:rPr>
          <w:rFonts w:ascii="Arial" w:hAnsi="Arial" w:cs="Arial"/>
        </w:rPr>
      </w:pPr>
      <w:r>
        <w:rPr>
          <w:rFonts w:ascii="Arial" w:hAnsi="Arial" w:cs="Arial"/>
        </w:rPr>
        <w:t>Peptidoglycan</w:t>
      </w:r>
    </w:p>
    <w:p w14:paraId="2D052F25" w14:textId="20FBECB9" w:rsidR="00593441" w:rsidRDefault="00593441">
      <w:pPr>
        <w:rPr>
          <w:rFonts w:ascii="Arial" w:hAnsi="Arial" w:cs="Arial"/>
        </w:rPr>
      </w:pPr>
      <w:r>
        <w:rPr>
          <w:rFonts w:ascii="Arial" w:hAnsi="Arial" w:cs="Arial"/>
        </w:rPr>
        <w:lastRenderedPageBreak/>
        <w:t>Mixed-linkage galactan</w:t>
      </w:r>
    </w:p>
    <w:p w14:paraId="7BB53318" w14:textId="1DFC8D49" w:rsidR="00593441" w:rsidRDefault="00593441">
      <w:pPr>
        <w:rPr>
          <w:rFonts w:ascii="Arial" w:hAnsi="Arial" w:cs="Arial"/>
        </w:rPr>
      </w:pPr>
      <w:r>
        <w:rPr>
          <w:rFonts w:ascii="Arial" w:hAnsi="Arial" w:cs="Arial"/>
        </w:rPr>
        <w:t>Ulvan</w:t>
      </w:r>
    </w:p>
    <w:p w14:paraId="56648359" w14:textId="711A053B" w:rsidR="00593441" w:rsidRDefault="00593441">
      <w:pPr>
        <w:rPr>
          <w:rFonts w:ascii="Arial" w:hAnsi="Arial" w:cs="Arial"/>
        </w:rPr>
      </w:pPr>
      <w:r>
        <w:rPr>
          <w:rFonts w:ascii="Arial" w:hAnsi="Arial" w:cs="Arial"/>
        </w:rPr>
        <w:t>Alginate</w:t>
      </w:r>
    </w:p>
    <w:p w14:paraId="5B1528B7" w14:textId="6695150C" w:rsidR="00593441" w:rsidRDefault="00593441">
      <w:pPr>
        <w:rPr>
          <w:rFonts w:ascii="Arial" w:hAnsi="Arial" w:cs="Arial"/>
        </w:rPr>
      </w:pPr>
      <w:r>
        <w:rPr>
          <w:rFonts w:ascii="Arial" w:hAnsi="Arial" w:cs="Arial"/>
        </w:rPr>
        <w:t>Fucoidan</w:t>
      </w:r>
    </w:p>
    <w:p w14:paraId="062A8375" w14:textId="502238D6" w:rsidR="00593441" w:rsidRDefault="00593441">
      <w:pPr>
        <w:rPr>
          <w:rFonts w:ascii="Arial" w:hAnsi="Arial" w:cs="Arial"/>
        </w:rPr>
      </w:pPr>
      <w:r>
        <w:rPr>
          <w:rFonts w:ascii="Arial" w:hAnsi="Arial" w:cs="Arial"/>
        </w:rPr>
        <w:t>Alpha-galactan</w:t>
      </w:r>
    </w:p>
    <w:p w14:paraId="4BEB53D7" w14:textId="727AF779" w:rsidR="00593441" w:rsidRDefault="00593441">
      <w:pPr>
        <w:rPr>
          <w:rFonts w:ascii="Arial" w:hAnsi="Arial" w:cs="Arial"/>
        </w:rPr>
      </w:pPr>
      <w:r>
        <w:rPr>
          <w:rFonts w:ascii="Arial" w:hAnsi="Arial" w:cs="Arial"/>
        </w:rPr>
        <w:t>Arabinogalactan</w:t>
      </w:r>
    </w:p>
    <w:p w14:paraId="03212731" w14:textId="77777777" w:rsidR="00593441" w:rsidRDefault="00593441">
      <w:pPr>
        <w:rPr>
          <w:rFonts w:ascii="Arial" w:hAnsi="Arial" w:cs="Arial"/>
        </w:rPr>
      </w:pPr>
    </w:p>
    <w:p w14:paraId="6BDF0098" w14:textId="77777777" w:rsidR="00153995" w:rsidRDefault="00153995">
      <w:pPr>
        <w:rPr>
          <w:rFonts w:ascii="Arial" w:hAnsi="Arial" w:cs="Arial"/>
        </w:rPr>
      </w:pPr>
    </w:p>
    <w:p w14:paraId="38FC07B7" w14:textId="0BDB832A" w:rsidR="00FE2471" w:rsidRPr="00C31D6A" w:rsidRDefault="00FE2471" w:rsidP="00C31D6A">
      <w:pPr>
        <w:pStyle w:val="ListParagraph"/>
        <w:numPr>
          <w:ilvl w:val="0"/>
          <w:numId w:val="1"/>
        </w:numPr>
        <w:rPr>
          <w:rFonts w:ascii="Arial" w:hAnsi="Arial" w:cs="Arial"/>
        </w:rPr>
      </w:pPr>
      <w:r w:rsidRPr="00C31D6A">
        <w:rPr>
          <w:rFonts w:ascii="Arial" w:hAnsi="Arial" w:cs="Arial"/>
        </w:rPr>
        <w:t>Sequence features (protein family signatures) in PULs that can distinguish different glycan substrates</w:t>
      </w:r>
      <w:r w:rsidR="00DA56E6">
        <w:rPr>
          <w:rFonts w:ascii="Arial" w:hAnsi="Arial" w:cs="Arial"/>
        </w:rPr>
        <w:t xml:space="preserve">: what </w:t>
      </w:r>
      <w:r w:rsidR="00872F36">
        <w:rPr>
          <w:rFonts w:ascii="Arial" w:hAnsi="Arial" w:cs="Arial"/>
        </w:rPr>
        <w:t>protein families or family combinations determine</w:t>
      </w:r>
      <w:r w:rsidR="00657BA8">
        <w:rPr>
          <w:rFonts w:ascii="Arial" w:hAnsi="Arial" w:cs="Arial"/>
        </w:rPr>
        <w:t xml:space="preserve"> substrate specificity of PULs?</w:t>
      </w:r>
    </w:p>
    <w:p w14:paraId="67E9B466" w14:textId="6137BBD8" w:rsidR="00FE2471" w:rsidRDefault="00FE2471">
      <w:pPr>
        <w:rPr>
          <w:rFonts w:ascii="Arial" w:hAnsi="Arial" w:cs="Arial"/>
        </w:rPr>
      </w:pPr>
    </w:p>
    <w:p w14:paraId="4F436567" w14:textId="318816CF" w:rsidR="007E35D6" w:rsidRPr="00A54DC6" w:rsidRDefault="00A54DC6" w:rsidP="007E35D6">
      <w:pPr>
        <w:rPr>
          <w:rFonts w:ascii="Arial" w:hAnsi="Arial" w:cs="Arial"/>
          <w:sz w:val="20"/>
          <w:szCs w:val="20"/>
        </w:rPr>
      </w:pPr>
      <w:r w:rsidRPr="00A54DC6">
        <w:rPr>
          <w:rFonts w:ascii="Arial" w:hAnsi="Arial" w:cs="Arial"/>
          <w:b/>
          <w:bCs/>
          <w:sz w:val="20"/>
          <w:szCs w:val="20"/>
        </w:rPr>
        <w:t>Figure 2</w:t>
      </w:r>
      <w:r w:rsidRPr="00A54DC6">
        <w:rPr>
          <w:rFonts w:ascii="Arial" w:hAnsi="Arial" w:cs="Arial"/>
          <w:sz w:val="20"/>
          <w:szCs w:val="20"/>
        </w:rPr>
        <w:t>: Pfam/dbCAN/TCDB protein families over-represented in PULs targeting different glycans</w:t>
      </w:r>
      <w:r w:rsidR="007E35D6">
        <w:rPr>
          <w:rFonts w:ascii="Arial" w:hAnsi="Arial" w:cs="Arial"/>
          <w:sz w:val="20"/>
          <w:szCs w:val="20"/>
        </w:rPr>
        <w:t xml:space="preserve"> (Catie had some plots that need redone)</w:t>
      </w:r>
    </w:p>
    <w:p w14:paraId="35463B62" w14:textId="64ACF601" w:rsidR="00486CC8" w:rsidRDefault="00486CC8" w:rsidP="00A54DC6">
      <w:pPr>
        <w:rPr>
          <w:rFonts w:ascii="Arial" w:hAnsi="Arial" w:cs="Arial"/>
          <w:sz w:val="20"/>
          <w:szCs w:val="20"/>
        </w:rPr>
      </w:pPr>
    </w:p>
    <w:p w14:paraId="14095A23" w14:textId="44A21586" w:rsidR="005C18F4" w:rsidRDefault="005C18F4" w:rsidP="00A54DC6">
      <w:pPr>
        <w:rPr>
          <w:rFonts w:ascii="Arial" w:hAnsi="Arial" w:cs="Arial"/>
          <w:sz w:val="20"/>
          <w:szCs w:val="20"/>
        </w:rPr>
      </w:pPr>
    </w:p>
    <w:p w14:paraId="620CCBF5" w14:textId="78E27331" w:rsidR="005C18F4" w:rsidRDefault="005C18F4" w:rsidP="00A54DC6">
      <w:pPr>
        <w:rPr>
          <w:rFonts w:ascii="Arial" w:hAnsi="Arial" w:cs="Arial"/>
          <w:sz w:val="20"/>
          <w:szCs w:val="20"/>
        </w:rPr>
      </w:pPr>
    </w:p>
    <w:p w14:paraId="13D387F4" w14:textId="5B3E44A5" w:rsidR="005C18F4" w:rsidRPr="00A54DC6" w:rsidRDefault="005C18F4" w:rsidP="005C18F4">
      <w:pPr>
        <w:tabs>
          <w:tab w:val="left" w:pos="1649"/>
        </w:tabs>
        <w:rPr>
          <w:rFonts w:ascii="Arial" w:hAnsi="Arial" w:cs="Arial"/>
          <w:sz w:val="20"/>
          <w:szCs w:val="20"/>
        </w:rPr>
      </w:pPr>
      <w:r>
        <w:rPr>
          <w:rFonts w:ascii="Arial" w:hAnsi="Arial" w:cs="Arial"/>
          <w:sz w:val="20"/>
          <w:szCs w:val="20"/>
        </w:rPr>
        <w:tab/>
      </w:r>
      <w:r>
        <w:rPr>
          <w:rFonts w:ascii="Arial" w:hAnsi="Arial" w:cs="Arial"/>
          <w:sz w:val="20"/>
          <w:szCs w:val="20"/>
        </w:rPr>
        <w:br w:type="textWrapping" w:clear="all"/>
      </w:r>
    </w:p>
    <w:p w14:paraId="1FD82CAE" w14:textId="50EB8556" w:rsidR="00A54DC6" w:rsidRDefault="00105145">
      <w:pPr>
        <w:rPr>
          <w:rFonts w:ascii="Arial" w:hAnsi="Arial" w:cs="Arial"/>
        </w:rPr>
      </w:pPr>
      <w:r w:rsidRPr="005C18F4">
        <w:rPr>
          <w:rFonts w:ascii="Arial" w:hAnsi="Arial" w:cs="Arial"/>
          <w:noProof/>
          <w:sz w:val="20"/>
          <w:szCs w:val="20"/>
        </w:rPr>
        <w:drawing>
          <wp:anchor distT="0" distB="0" distL="114300" distR="114300" simplePos="0" relativeHeight="251658245" behindDoc="0" locked="0" layoutInCell="1" allowOverlap="1" wp14:anchorId="32055816" wp14:editId="501A64A7">
            <wp:simplePos x="0" y="0"/>
            <wp:positionH relativeFrom="column">
              <wp:posOffset>48260</wp:posOffset>
            </wp:positionH>
            <wp:positionV relativeFrom="paragraph">
              <wp:posOffset>167005</wp:posOffset>
            </wp:positionV>
            <wp:extent cx="3279775" cy="1814830"/>
            <wp:effectExtent l="0" t="0" r="0" b="1270"/>
            <wp:wrapSquare wrapText="bothSides"/>
            <wp:docPr id="7" name="Picture 7"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calenda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79775" cy="1814830"/>
                    </a:xfrm>
                    <a:prstGeom prst="rect">
                      <a:avLst/>
                    </a:prstGeom>
                  </pic:spPr>
                </pic:pic>
              </a:graphicData>
            </a:graphic>
            <wp14:sizeRelH relativeFrom="margin">
              <wp14:pctWidth>0</wp14:pctWidth>
            </wp14:sizeRelH>
            <wp14:sizeRelV relativeFrom="margin">
              <wp14:pctHeight>0</wp14:pctHeight>
            </wp14:sizeRelV>
          </wp:anchor>
        </w:drawing>
      </w:r>
      <w:r w:rsidRPr="005C18F4">
        <w:rPr>
          <w:rFonts w:ascii="Arial" w:hAnsi="Arial" w:cs="Arial"/>
          <w:noProof/>
          <w:sz w:val="20"/>
          <w:szCs w:val="20"/>
        </w:rPr>
        <w:drawing>
          <wp:anchor distT="0" distB="0" distL="114300" distR="114300" simplePos="0" relativeHeight="251658244" behindDoc="1" locked="0" layoutInCell="1" allowOverlap="1" wp14:anchorId="1F127BB3" wp14:editId="68EC2083">
            <wp:simplePos x="0" y="0"/>
            <wp:positionH relativeFrom="column">
              <wp:posOffset>3287652</wp:posOffset>
            </wp:positionH>
            <wp:positionV relativeFrom="paragraph">
              <wp:posOffset>8149</wp:posOffset>
            </wp:positionV>
            <wp:extent cx="2624455" cy="2096135"/>
            <wp:effectExtent l="0" t="0" r="4445" b="0"/>
            <wp:wrapTight wrapText="bothSides">
              <wp:wrapPolygon edited="0">
                <wp:start x="0" y="0"/>
                <wp:lineTo x="0" y="21463"/>
                <wp:lineTo x="21532" y="21463"/>
                <wp:lineTo x="21532" y="0"/>
                <wp:lineTo x="0" y="0"/>
              </wp:wrapPolygon>
            </wp:wrapTight>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624455" cy="2096135"/>
                    </a:xfrm>
                    <a:prstGeom prst="rect">
                      <a:avLst/>
                    </a:prstGeom>
                  </pic:spPr>
                </pic:pic>
              </a:graphicData>
            </a:graphic>
            <wp14:sizeRelH relativeFrom="page">
              <wp14:pctWidth>0</wp14:pctWidth>
            </wp14:sizeRelH>
            <wp14:sizeRelV relativeFrom="page">
              <wp14:pctHeight>0</wp14:pctHeight>
            </wp14:sizeRelV>
          </wp:anchor>
        </w:drawing>
      </w:r>
    </w:p>
    <w:p w14:paraId="13C0ACB6" w14:textId="23BD89ED" w:rsidR="00FE2471" w:rsidRPr="00C31D6A" w:rsidRDefault="00FE2471" w:rsidP="00C31D6A">
      <w:pPr>
        <w:pStyle w:val="ListParagraph"/>
        <w:numPr>
          <w:ilvl w:val="0"/>
          <w:numId w:val="1"/>
        </w:numPr>
        <w:rPr>
          <w:rFonts w:ascii="Arial" w:hAnsi="Arial" w:cs="Arial"/>
        </w:rPr>
      </w:pPr>
      <w:r w:rsidRPr="00C31D6A">
        <w:rPr>
          <w:rFonts w:ascii="Arial" w:hAnsi="Arial" w:cs="Arial"/>
        </w:rPr>
        <w:t>Develop a machine learning tool (subFinder) to learn sequence features and classify PULs targeting different glycans</w:t>
      </w:r>
      <w:r w:rsidR="00657BA8">
        <w:rPr>
          <w:rFonts w:ascii="Arial" w:hAnsi="Arial" w:cs="Arial"/>
        </w:rPr>
        <w:t xml:space="preserve">: </w:t>
      </w:r>
      <w:r w:rsidR="007953DF">
        <w:rPr>
          <w:rFonts w:ascii="Arial" w:hAnsi="Arial" w:cs="Arial"/>
        </w:rPr>
        <w:t xml:space="preserve">what is the methodological innovation </w:t>
      </w:r>
      <w:r w:rsidR="00E559AA">
        <w:rPr>
          <w:rFonts w:ascii="Arial" w:hAnsi="Arial" w:cs="Arial"/>
        </w:rPr>
        <w:t>and what is the performance of this new tool?</w:t>
      </w:r>
    </w:p>
    <w:p w14:paraId="5FB080AA" w14:textId="1144DA91" w:rsidR="00A54DC6" w:rsidRDefault="00A54DC6">
      <w:pPr>
        <w:rPr>
          <w:rFonts w:ascii="Arial" w:hAnsi="Arial" w:cs="Arial"/>
        </w:rPr>
      </w:pPr>
    </w:p>
    <w:p w14:paraId="20D21CD6" w14:textId="0A99C7BE" w:rsidR="00A54DC6" w:rsidRPr="00A54DC6" w:rsidRDefault="00A54DC6" w:rsidP="00A54DC6">
      <w:pPr>
        <w:rPr>
          <w:rFonts w:ascii="Arial" w:hAnsi="Arial" w:cs="Arial"/>
          <w:sz w:val="20"/>
          <w:szCs w:val="20"/>
        </w:rPr>
      </w:pPr>
      <w:r w:rsidRPr="00A54DC6">
        <w:rPr>
          <w:rFonts w:ascii="Arial" w:hAnsi="Arial" w:cs="Arial"/>
          <w:b/>
          <w:bCs/>
          <w:sz w:val="20"/>
          <w:szCs w:val="20"/>
        </w:rPr>
        <w:t>Figure 3</w:t>
      </w:r>
      <w:r w:rsidRPr="00A54DC6">
        <w:rPr>
          <w:rFonts w:ascii="Arial" w:hAnsi="Arial" w:cs="Arial"/>
          <w:sz w:val="20"/>
          <w:szCs w:val="20"/>
        </w:rPr>
        <w:t xml:space="preserve">: Stats of training and testing data, graphical presentation of subFinder algorithm, performance of subFinder </w:t>
      </w:r>
      <w:r w:rsidR="00D01FB6">
        <w:rPr>
          <w:rFonts w:ascii="Arial" w:hAnsi="Arial" w:cs="Arial"/>
          <w:sz w:val="20"/>
          <w:szCs w:val="20"/>
        </w:rPr>
        <w:t>(example</w:t>
      </w:r>
      <w:r w:rsidR="00062A59">
        <w:rPr>
          <w:rFonts w:ascii="Arial" w:hAnsi="Arial" w:cs="Arial"/>
          <w:sz w:val="20"/>
          <w:szCs w:val="20"/>
        </w:rPr>
        <w:t xml:space="preserve"> in </w:t>
      </w:r>
      <w:hyperlink r:id="rId15" w:history="1">
        <w:r w:rsidR="00062A59" w:rsidRPr="00E33E5C">
          <w:rPr>
            <w:rStyle w:val="Hyperlink"/>
            <w:rFonts w:ascii="Arial" w:hAnsi="Arial" w:cs="Arial"/>
            <w:sz w:val="20"/>
            <w:szCs w:val="20"/>
          </w:rPr>
          <w:t>https://academic.oup.com/nar/article/47/18/e110/5545735</w:t>
        </w:r>
      </w:hyperlink>
      <w:r w:rsidR="00062A59">
        <w:rPr>
          <w:rFonts w:ascii="Arial" w:hAnsi="Arial" w:cs="Arial"/>
          <w:sz w:val="20"/>
          <w:szCs w:val="20"/>
        </w:rPr>
        <w:t xml:space="preserve"> and </w:t>
      </w:r>
      <w:hyperlink r:id="rId16" w:history="1">
        <w:r w:rsidR="00EF349B" w:rsidRPr="00E33E5C">
          <w:rPr>
            <w:rStyle w:val="Hyperlink"/>
            <w:rFonts w:ascii="Arial" w:hAnsi="Arial" w:cs="Arial"/>
            <w:sz w:val="20"/>
            <w:szCs w:val="20"/>
          </w:rPr>
          <w:t>https://www.nature.com/articles/s41589-019-0400-9</w:t>
        </w:r>
      </w:hyperlink>
      <w:r w:rsidR="00D01FB6">
        <w:rPr>
          <w:rFonts w:ascii="Arial" w:hAnsi="Arial" w:cs="Arial"/>
          <w:sz w:val="20"/>
          <w:szCs w:val="20"/>
        </w:rPr>
        <w:t>)</w:t>
      </w:r>
    </w:p>
    <w:p w14:paraId="1F4E3E91" w14:textId="7909593E" w:rsidR="00FE2471" w:rsidRDefault="00FE2471">
      <w:pPr>
        <w:rPr>
          <w:rFonts w:ascii="Arial" w:hAnsi="Arial" w:cs="Arial"/>
        </w:rPr>
      </w:pPr>
    </w:p>
    <w:p w14:paraId="7B3B7AA9" w14:textId="77777777" w:rsidR="001F3CEB" w:rsidRPr="00CE1BCD" w:rsidRDefault="001F3CEB" w:rsidP="001F3CEB">
      <w:pPr>
        <w:rPr>
          <w:rFonts w:ascii="Arial" w:hAnsi="Arial" w:cs="Arial"/>
          <w:sz w:val="22"/>
          <w:szCs w:val="22"/>
        </w:rPr>
      </w:pPr>
      <w:r w:rsidRPr="00CE1BCD">
        <w:rPr>
          <w:rFonts w:ascii="Arial" w:hAnsi="Arial" w:cs="Arial"/>
          <w:sz w:val="22"/>
          <w:szCs w:val="22"/>
        </w:rPr>
        <w:t xml:space="preserve">We have finished the entire subFinder pipeline composed of five different </w:t>
      </w:r>
      <w:r>
        <w:rPr>
          <w:rFonts w:ascii="Arial" w:hAnsi="Arial" w:cs="Arial"/>
          <w:sz w:val="22"/>
          <w:szCs w:val="22"/>
        </w:rPr>
        <w:t>steps</w:t>
      </w:r>
      <w:r w:rsidRPr="00CE1BCD">
        <w:rPr>
          <w:rFonts w:ascii="Arial" w:hAnsi="Arial" w:cs="Arial"/>
          <w:sz w:val="22"/>
          <w:szCs w:val="22"/>
        </w:rPr>
        <w:t xml:space="preserve">. </w:t>
      </w:r>
      <w:r>
        <w:rPr>
          <w:rFonts w:ascii="Arial" w:hAnsi="Arial" w:cs="Arial"/>
          <w:sz w:val="22"/>
          <w:szCs w:val="22"/>
        </w:rPr>
        <w:t xml:space="preserve">Step 1 </w:t>
      </w:r>
      <w:r w:rsidRPr="00CE1BCD">
        <w:rPr>
          <w:rFonts w:ascii="Arial" w:hAnsi="Arial" w:cs="Arial"/>
          <w:sz w:val="22"/>
          <w:szCs w:val="22"/>
        </w:rPr>
        <w:t xml:space="preserve">converts the raw </w:t>
      </w:r>
      <w:r>
        <w:rPr>
          <w:rFonts w:ascii="Arial" w:hAnsi="Arial" w:cs="Arial"/>
          <w:sz w:val="22"/>
          <w:szCs w:val="22"/>
        </w:rPr>
        <w:t>sequence of CGCs/PULs</w:t>
      </w:r>
      <w:r w:rsidRPr="00CE1BCD">
        <w:rPr>
          <w:rFonts w:ascii="Arial" w:hAnsi="Arial" w:cs="Arial"/>
          <w:sz w:val="22"/>
          <w:szCs w:val="22"/>
        </w:rPr>
        <w:t xml:space="preserve"> into formats that the machine learning models can consume. </w:t>
      </w:r>
      <w:r>
        <w:rPr>
          <w:rFonts w:ascii="Arial" w:hAnsi="Arial" w:cs="Arial"/>
          <w:sz w:val="22"/>
          <w:szCs w:val="22"/>
        </w:rPr>
        <w:t xml:space="preserve">Step 2 </w:t>
      </w:r>
      <w:r w:rsidRPr="00CE1BCD">
        <w:rPr>
          <w:rFonts w:ascii="Arial" w:hAnsi="Arial" w:cs="Arial"/>
          <w:sz w:val="22"/>
          <w:szCs w:val="22"/>
        </w:rPr>
        <w:t xml:space="preserve">uses the unsupervised </w:t>
      </w:r>
      <w:r>
        <w:rPr>
          <w:rFonts w:ascii="Arial" w:hAnsi="Arial" w:cs="Arial"/>
          <w:sz w:val="22"/>
          <w:szCs w:val="22"/>
        </w:rPr>
        <w:t>CGC</w:t>
      </w:r>
      <w:r w:rsidRPr="00CE1BCD">
        <w:rPr>
          <w:rFonts w:ascii="Arial" w:hAnsi="Arial" w:cs="Arial"/>
          <w:sz w:val="22"/>
          <w:szCs w:val="22"/>
        </w:rPr>
        <w:t xml:space="preserve"> sequences to train three types of embedding models Word2vec, Doc2Vec, and FastText. These embedding models engineer features for the </w:t>
      </w:r>
      <w:r>
        <w:rPr>
          <w:rFonts w:ascii="Arial" w:hAnsi="Arial" w:cs="Arial"/>
          <w:sz w:val="22"/>
          <w:szCs w:val="22"/>
        </w:rPr>
        <w:t>CGC</w:t>
      </w:r>
      <w:r w:rsidRPr="00CE1BCD">
        <w:rPr>
          <w:rFonts w:ascii="Arial" w:hAnsi="Arial" w:cs="Arial"/>
          <w:sz w:val="22"/>
          <w:szCs w:val="22"/>
        </w:rPr>
        <w:t xml:space="preserve"> sequences by taking the sequential order of the genes into account. </w:t>
      </w:r>
      <w:r>
        <w:rPr>
          <w:rFonts w:ascii="Arial" w:hAnsi="Arial" w:cs="Arial"/>
          <w:sz w:val="22"/>
          <w:szCs w:val="22"/>
        </w:rPr>
        <w:t xml:space="preserve">Step 3 </w:t>
      </w:r>
      <w:r w:rsidRPr="00CE1BCD">
        <w:rPr>
          <w:rFonts w:ascii="Arial" w:hAnsi="Arial" w:cs="Arial"/>
          <w:sz w:val="22"/>
          <w:szCs w:val="22"/>
        </w:rPr>
        <w:t xml:space="preserve">uses the embedding models from the </w:t>
      </w:r>
      <w:r>
        <w:rPr>
          <w:rFonts w:ascii="Arial" w:hAnsi="Arial" w:cs="Arial"/>
          <w:sz w:val="22"/>
          <w:szCs w:val="22"/>
        </w:rPr>
        <w:t xml:space="preserve">Step 2 </w:t>
      </w:r>
      <w:r w:rsidRPr="00CE1BCD">
        <w:rPr>
          <w:rFonts w:ascii="Arial" w:hAnsi="Arial" w:cs="Arial"/>
          <w:sz w:val="22"/>
          <w:szCs w:val="22"/>
        </w:rPr>
        <w:t xml:space="preserve">to convert the supervised PUL sequences into feature vectors and then create shallow and deep learning models to predict the high-level substrates. Finally, </w:t>
      </w:r>
      <w:r>
        <w:rPr>
          <w:rFonts w:ascii="Arial" w:hAnsi="Arial" w:cs="Arial"/>
          <w:sz w:val="22"/>
          <w:szCs w:val="22"/>
        </w:rPr>
        <w:t xml:space="preserve">Step 4 </w:t>
      </w:r>
      <w:r w:rsidRPr="00CE1BCD">
        <w:rPr>
          <w:rFonts w:ascii="Arial" w:hAnsi="Arial" w:cs="Arial"/>
          <w:sz w:val="22"/>
          <w:szCs w:val="22"/>
        </w:rPr>
        <w:t xml:space="preserve">uses the trained, supervised models from the </w:t>
      </w:r>
      <w:r>
        <w:rPr>
          <w:rFonts w:ascii="Arial" w:hAnsi="Arial" w:cs="Arial"/>
          <w:sz w:val="22"/>
          <w:szCs w:val="22"/>
        </w:rPr>
        <w:t xml:space="preserve">Step 3 </w:t>
      </w:r>
      <w:r w:rsidRPr="00CE1BCD">
        <w:rPr>
          <w:rFonts w:ascii="Arial" w:hAnsi="Arial" w:cs="Arial"/>
          <w:sz w:val="22"/>
          <w:szCs w:val="22"/>
        </w:rPr>
        <w:t xml:space="preserve">to predict the substrates for various unsupervised </w:t>
      </w:r>
      <w:r>
        <w:rPr>
          <w:rFonts w:ascii="Arial" w:hAnsi="Arial" w:cs="Arial"/>
          <w:sz w:val="22"/>
          <w:szCs w:val="22"/>
        </w:rPr>
        <w:t>CGC</w:t>
      </w:r>
      <w:r w:rsidRPr="00CE1BCD">
        <w:rPr>
          <w:rFonts w:ascii="Arial" w:hAnsi="Arial" w:cs="Arial"/>
          <w:sz w:val="22"/>
          <w:szCs w:val="22"/>
        </w:rPr>
        <w:t xml:space="preserve"> sequences. In addition to these four steps, we have also developed scripts </w:t>
      </w:r>
      <w:r w:rsidRPr="00CE1BCD">
        <w:rPr>
          <w:rFonts w:ascii="Arial" w:hAnsi="Arial" w:cs="Arial"/>
          <w:sz w:val="22"/>
          <w:szCs w:val="22"/>
        </w:rPr>
        <w:lastRenderedPageBreak/>
        <w:t>to generate the p-values for each subFinder prediction and provide signature genes that most impact the substrate prediction category. We are also developing a novel statistical methodology that combines the predictions from the various models we have developed. This would be beneficial because the statistical model combination method can further help boost the accuracy by combining these models.</w:t>
      </w:r>
      <w:r>
        <w:rPr>
          <w:rFonts w:ascii="Arial" w:hAnsi="Arial" w:cs="Arial"/>
          <w:sz w:val="22"/>
          <w:szCs w:val="22"/>
        </w:rPr>
        <w:t xml:space="preserve"> </w:t>
      </w:r>
    </w:p>
    <w:p w14:paraId="2C34A8C6" w14:textId="77777777" w:rsidR="001F3CEB" w:rsidRDefault="001F3CEB">
      <w:pPr>
        <w:rPr>
          <w:rFonts w:ascii="Arial" w:hAnsi="Arial" w:cs="Arial"/>
        </w:rPr>
      </w:pPr>
    </w:p>
    <w:p w14:paraId="76B1A4BE" w14:textId="293790F2" w:rsidR="0012008C" w:rsidRDefault="0012008C">
      <w:pPr>
        <w:rPr>
          <w:rFonts w:ascii="Arial" w:hAnsi="Arial" w:cs="Arial"/>
        </w:rPr>
      </w:pPr>
      <w:r>
        <w:rPr>
          <w:rFonts w:ascii="Arial" w:hAnsi="Arial" w:cs="Arial"/>
        </w:rPr>
        <w:t xml:space="preserve">We collected 411 PULs from dbCAN-PUL as the testing data to compare the performance of IFDP and subFinder.  </w:t>
      </w:r>
    </w:p>
    <w:p w14:paraId="4BE05AD4" w14:textId="77777777" w:rsidR="0012008C" w:rsidRDefault="0012008C">
      <w:pPr>
        <w:rPr>
          <w:rFonts w:ascii="Arial" w:hAnsi="Arial" w:cs="Arial"/>
        </w:rPr>
      </w:pPr>
    </w:p>
    <w:p w14:paraId="170B1DCE" w14:textId="6E2CE880" w:rsidR="0012008C" w:rsidRDefault="0012008C">
      <w:pPr>
        <w:rPr>
          <w:rFonts w:ascii="Arial" w:hAnsi="Arial" w:cs="Arial"/>
        </w:rPr>
      </w:pPr>
      <w:r>
        <w:rPr>
          <w:rFonts w:ascii="Arial" w:hAnsi="Arial" w:cs="Arial"/>
        </w:rPr>
        <w:t xml:space="preserve">IFDP predicted 105 (out of 411) PULs with single substrate labels. 64 PULs are from the top 10 substrate groups with more PULs (minimum 6). </w:t>
      </w:r>
    </w:p>
    <w:p w14:paraId="64AF7036" w14:textId="77777777" w:rsidR="0012008C" w:rsidRDefault="0012008C">
      <w:pPr>
        <w:rPr>
          <w:rFonts w:ascii="Arial" w:hAnsi="Arial" w:cs="Arial"/>
        </w:rPr>
      </w:pPr>
    </w:p>
    <w:p w14:paraId="29D092D9" w14:textId="61AF8D5E" w:rsidR="00C31D6A" w:rsidRDefault="0012008C">
      <w:pPr>
        <w:rPr>
          <w:rFonts w:ascii="Arial" w:hAnsi="Arial" w:cs="Arial"/>
        </w:rPr>
      </w:pPr>
      <w:r>
        <w:rPr>
          <w:rFonts w:ascii="Arial" w:hAnsi="Arial" w:cs="Arial"/>
        </w:rPr>
        <w:t>These 64 PULs are used as the testing data for both IFDP and subFinder. The average IFDP accuracy is calculated to be 35.93%. For subFinder, we retrained our model by excluding the 105 PULs. So with 411-105 PULs for training, we had a new subFinder model and applied it to 64 PULs. The average accuracy is 64.06%.</w:t>
      </w:r>
    </w:p>
    <w:p w14:paraId="45DFCE06" w14:textId="26CF446A" w:rsidR="0012008C" w:rsidRDefault="0012008C">
      <w:pPr>
        <w:rPr>
          <w:rFonts w:ascii="Arial" w:hAnsi="Arial" w:cs="Arial"/>
        </w:rPr>
      </w:pPr>
    </w:p>
    <w:p w14:paraId="7880543F" w14:textId="77777777" w:rsidR="0012008C" w:rsidRDefault="0012008C">
      <w:pPr>
        <w:rPr>
          <w:rFonts w:ascii="Arial" w:hAnsi="Arial" w:cs="Arial"/>
        </w:rPr>
      </w:pPr>
    </w:p>
    <w:p w14:paraId="2E50E001" w14:textId="293B6845" w:rsidR="00FE2471" w:rsidRPr="00C31D6A" w:rsidRDefault="00FE2471" w:rsidP="00C31D6A">
      <w:pPr>
        <w:pStyle w:val="ListParagraph"/>
        <w:numPr>
          <w:ilvl w:val="0"/>
          <w:numId w:val="1"/>
        </w:numPr>
        <w:rPr>
          <w:rFonts w:ascii="Arial" w:hAnsi="Arial" w:cs="Arial"/>
        </w:rPr>
      </w:pPr>
      <w:r w:rsidRPr="00C31D6A">
        <w:rPr>
          <w:rFonts w:ascii="Arial" w:hAnsi="Arial" w:cs="Arial"/>
        </w:rPr>
        <w:t>Genome mining 200,000 human gut MAGs (metagenome assembled genomes) for CGCs (CAZyme gene clusters)</w:t>
      </w:r>
    </w:p>
    <w:p w14:paraId="671BF96E" w14:textId="0C16C911" w:rsidR="00FE2471" w:rsidRDefault="000D5EEE" w:rsidP="000D5EEE">
      <w:pPr>
        <w:tabs>
          <w:tab w:val="left" w:pos="7540"/>
        </w:tabs>
        <w:rPr>
          <w:rFonts w:ascii="Arial" w:hAnsi="Arial" w:cs="Arial"/>
        </w:rPr>
      </w:pPr>
      <w:r>
        <w:rPr>
          <w:rFonts w:ascii="Arial" w:hAnsi="Arial" w:cs="Arial"/>
        </w:rPr>
        <w:tab/>
      </w:r>
    </w:p>
    <w:p w14:paraId="0DD2C1DF" w14:textId="1F1D50C4" w:rsidR="00A54DC6" w:rsidRPr="00A54DC6" w:rsidRDefault="00A54DC6" w:rsidP="00A54DC6">
      <w:pPr>
        <w:rPr>
          <w:rFonts w:ascii="Arial" w:hAnsi="Arial" w:cs="Arial"/>
          <w:sz w:val="20"/>
          <w:szCs w:val="20"/>
        </w:rPr>
      </w:pPr>
      <w:r w:rsidRPr="00A54DC6">
        <w:rPr>
          <w:rFonts w:ascii="Arial" w:hAnsi="Arial" w:cs="Arial"/>
          <w:b/>
          <w:bCs/>
          <w:sz w:val="20"/>
          <w:szCs w:val="20"/>
        </w:rPr>
        <w:t>Figure 4</w:t>
      </w:r>
      <w:r w:rsidRPr="00A54DC6">
        <w:rPr>
          <w:rFonts w:ascii="Arial" w:hAnsi="Arial" w:cs="Arial"/>
          <w:sz w:val="20"/>
          <w:szCs w:val="20"/>
        </w:rPr>
        <w:t xml:space="preserve">: </w:t>
      </w:r>
      <w:r w:rsidR="00E83F72" w:rsidRPr="00A54DC6">
        <w:rPr>
          <w:rFonts w:ascii="Arial" w:hAnsi="Arial" w:cs="Arial"/>
          <w:sz w:val="20"/>
          <w:szCs w:val="20"/>
        </w:rPr>
        <w:t xml:space="preserve">Stats </w:t>
      </w:r>
      <w:r w:rsidRPr="00A54DC6">
        <w:rPr>
          <w:rFonts w:ascii="Arial" w:hAnsi="Arial" w:cs="Arial"/>
          <w:sz w:val="20"/>
          <w:szCs w:val="20"/>
        </w:rPr>
        <w:t>of CGCs from gut MAGs</w:t>
      </w:r>
      <w:r w:rsidR="00AA68AE">
        <w:rPr>
          <w:rFonts w:ascii="Arial" w:hAnsi="Arial" w:cs="Arial"/>
          <w:sz w:val="20"/>
          <w:szCs w:val="20"/>
        </w:rPr>
        <w:t xml:space="preserve"> (</w:t>
      </w:r>
      <w:r w:rsidR="00FE7EC7">
        <w:rPr>
          <w:rFonts w:ascii="Arial" w:hAnsi="Arial" w:cs="Arial"/>
          <w:sz w:val="20"/>
          <w:szCs w:val="20"/>
        </w:rPr>
        <w:t xml:space="preserve">example in </w:t>
      </w:r>
      <w:hyperlink r:id="rId17" w:history="1">
        <w:r w:rsidR="00FE7EC7" w:rsidRPr="00E33E5C">
          <w:rPr>
            <w:rStyle w:val="Hyperlink"/>
            <w:rFonts w:ascii="Arial" w:hAnsi="Arial" w:cs="Arial"/>
            <w:sz w:val="20"/>
            <w:szCs w:val="20"/>
          </w:rPr>
          <w:t>https://www.biorxiv.org/content/10.1101/2021.02.25.432841v1.full</w:t>
        </w:r>
      </w:hyperlink>
      <w:r w:rsidR="00791FE0">
        <w:rPr>
          <w:rFonts w:ascii="Arial" w:hAnsi="Arial" w:cs="Arial"/>
          <w:sz w:val="20"/>
          <w:szCs w:val="20"/>
        </w:rPr>
        <w:t xml:space="preserve"> and </w:t>
      </w:r>
      <w:hyperlink r:id="rId18" w:history="1">
        <w:r w:rsidR="00791FE0" w:rsidRPr="00E33E5C">
          <w:rPr>
            <w:rStyle w:val="Hyperlink"/>
            <w:rFonts w:ascii="Arial" w:hAnsi="Arial" w:cs="Arial"/>
            <w:sz w:val="20"/>
            <w:szCs w:val="20"/>
          </w:rPr>
          <w:t>https://journals.asm.org/doi/full/10.1128/aem.01851-21</w:t>
        </w:r>
      </w:hyperlink>
      <w:r w:rsidR="00AA68AE">
        <w:rPr>
          <w:rFonts w:ascii="Arial" w:hAnsi="Arial" w:cs="Arial"/>
          <w:sz w:val="20"/>
          <w:szCs w:val="20"/>
        </w:rPr>
        <w:t>)</w:t>
      </w:r>
    </w:p>
    <w:p w14:paraId="357CBFB1" w14:textId="77777777" w:rsidR="00A54DC6" w:rsidRDefault="00A54DC6">
      <w:pPr>
        <w:rPr>
          <w:rFonts w:ascii="Arial" w:hAnsi="Arial" w:cs="Arial"/>
        </w:rPr>
      </w:pPr>
    </w:p>
    <w:p w14:paraId="32932844" w14:textId="59C6291A" w:rsidR="00FE2471" w:rsidRPr="00C31D6A" w:rsidRDefault="00FE2471" w:rsidP="00C31D6A">
      <w:pPr>
        <w:pStyle w:val="ListParagraph"/>
        <w:numPr>
          <w:ilvl w:val="0"/>
          <w:numId w:val="1"/>
        </w:numPr>
        <w:rPr>
          <w:rFonts w:ascii="Arial" w:hAnsi="Arial" w:cs="Arial"/>
        </w:rPr>
      </w:pPr>
      <w:r w:rsidRPr="00C31D6A">
        <w:rPr>
          <w:rFonts w:ascii="Arial" w:hAnsi="Arial" w:cs="Arial"/>
        </w:rPr>
        <w:t xml:space="preserve">Predict glycan substrates for </w:t>
      </w:r>
      <w:r w:rsidR="001164AD" w:rsidRPr="00C31D6A">
        <w:rPr>
          <w:rFonts w:ascii="Arial" w:hAnsi="Arial" w:cs="Arial"/>
        </w:rPr>
        <w:t xml:space="preserve">gut </w:t>
      </w:r>
      <w:r w:rsidRPr="00C31D6A">
        <w:rPr>
          <w:rFonts w:ascii="Arial" w:hAnsi="Arial" w:cs="Arial"/>
        </w:rPr>
        <w:t>MAGs using subFinder</w:t>
      </w:r>
    </w:p>
    <w:p w14:paraId="30342DCD" w14:textId="67AB71FB" w:rsidR="001164AD" w:rsidRDefault="001164AD">
      <w:pPr>
        <w:rPr>
          <w:rFonts w:ascii="Arial" w:hAnsi="Arial" w:cs="Arial"/>
        </w:rPr>
      </w:pPr>
    </w:p>
    <w:p w14:paraId="431834B4" w14:textId="1F7DDE1B" w:rsidR="00A54DC6" w:rsidRPr="00A54DC6" w:rsidRDefault="00A54DC6" w:rsidP="00A54DC6">
      <w:pPr>
        <w:rPr>
          <w:rFonts w:ascii="Arial" w:hAnsi="Arial" w:cs="Arial"/>
          <w:sz w:val="20"/>
          <w:szCs w:val="20"/>
        </w:rPr>
      </w:pPr>
      <w:r w:rsidRPr="00A54DC6">
        <w:rPr>
          <w:rFonts w:ascii="Arial" w:hAnsi="Arial" w:cs="Arial"/>
          <w:b/>
          <w:bCs/>
          <w:sz w:val="20"/>
          <w:szCs w:val="20"/>
        </w:rPr>
        <w:t>Figure 5</w:t>
      </w:r>
      <w:r w:rsidRPr="00A54DC6">
        <w:rPr>
          <w:rFonts w:ascii="Arial" w:hAnsi="Arial" w:cs="Arial"/>
          <w:sz w:val="20"/>
          <w:szCs w:val="20"/>
        </w:rPr>
        <w:t xml:space="preserve">: </w:t>
      </w:r>
      <w:r w:rsidR="00E83F72" w:rsidRPr="00A54DC6">
        <w:rPr>
          <w:rFonts w:ascii="Arial" w:hAnsi="Arial" w:cs="Arial"/>
          <w:sz w:val="20"/>
          <w:szCs w:val="20"/>
        </w:rPr>
        <w:t xml:space="preserve">Stats </w:t>
      </w:r>
      <w:r w:rsidRPr="00A54DC6">
        <w:rPr>
          <w:rFonts w:ascii="Arial" w:hAnsi="Arial" w:cs="Arial"/>
          <w:sz w:val="20"/>
          <w:szCs w:val="20"/>
        </w:rPr>
        <w:t xml:space="preserve">of </w:t>
      </w:r>
      <w:r w:rsidR="00E83F72">
        <w:rPr>
          <w:rFonts w:ascii="Arial" w:hAnsi="Arial" w:cs="Arial"/>
          <w:sz w:val="20"/>
          <w:szCs w:val="20"/>
        </w:rPr>
        <w:t>predicted PULs</w:t>
      </w:r>
      <w:r w:rsidR="00395CB3">
        <w:rPr>
          <w:rFonts w:ascii="Arial" w:hAnsi="Arial" w:cs="Arial"/>
          <w:sz w:val="20"/>
          <w:szCs w:val="20"/>
        </w:rPr>
        <w:t xml:space="preserve"> or pPULs</w:t>
      </w:r>
      <w:r w:rsidR="00E83F72">
        <w:rPr>
          <w:rFonts w:ascii="Arial" w:hAnsi="Arial" w:cs="Arial"/>
          <w:sz w:val="20"/>
          <w:szCs w:val="20"/>
        </w:rPr>
        <w:t xml:space="preserve"> (glycans</w:t>
      </w:r>
      <w:r w:rsidRPr="00A54DC6">
        <w:rPr>
          <w:rFonts w:ascii="Arial" w:hAnsi="Arial" w:cs="Arial"/>
          <w:sz w:val="20"/>
          <w:szCs w:val="20"/>
        </w:rPr>
        <w:t xml:space="preserve"> </w:t>
      </w:r>
      <w:r w:rsidR="00E83F72">
        <w:rPr>
          <w:rFonts w:ascii="Arial" w:hAnsi="Arial" w:cs="Arial"/>
          <w:sz w:val="20"/>
          <w:szCs w:val="20"/>
        </w:rPr>
        <w:t xml:space="preserve">in CGCs </w:t>
      </w:r>
      <w:r w:rsidR="00E83F72" w:rsidRPr="00A54DC6">
        <w:rPr>
          <w:rFonts w:ascii="Arial" w:hAnsi="Arial" w:cs="Arial"/>
          <w:sz w:val="20"/>
          <w:szCs w:val="20"/>
        </w:rPr>
        <w:t>from gut MAGs</w:t>
      </w:r>
      <w:r w:rsidR="0006601C">
        <w:rPr>
          <w:rFonts w:ascii="Arial" w:hAnsi="Arial" w:cs="Arial"/>
          <w:sz w:val="20"/>
          <w:szCs w:val="20"/>
        </w:rPr>
        <w:t>, ex</w:t>
      </w:r>
      <w:r w:rsidR="00011D8B">
        <w:rPr>
          <w:rFonts w:ascii="Arial" w:hAnsi="Arial" w:cs="Arial"/>
          <w:sz w:val="20"/>
          <w:szCs w:val="20"/>
        </w:rPr>
        <w:t>ample</w:t>
      </w:r>
      <w:r w:rsidR="00B24A49">
        <w:rPr>
          <w:rFonts w:ascii="Arial" w:hAnsi="Arial" w:cs="Arial"/>
          <w:sz w:val="20"/>
          <w:szCs w:val="20"/>
        </w:rPr>
        <w:t xml:space="preserve"> in </w:t>
      </w:r>
      <w:hyperlink r:id="rId19" w:history="1">
        <w:r w:rsidR="00B24A49" w:rsidRPr="00E33E5C">
          <w:rPr>
            <w:rStyle w:val="Hyperlink"/>
            <w:rFonts w:ascii="Arial" w:hAnsi="Arial" w:cs="Arial"/>
            <w:sz w:val="20"/>
            <w:szCs w:val="20"/>
          </w:rPr>
          <w:t>https://www.biorxiv.org/content/10.1101/2021.02.25.432841v1.full</w:t>
        </w:r>
      </w:hyperlink>
      <w:r w:rsidR="001C6954">
        <w:rPr>
          <w:rFonts w:ascii="Arial" w:hAnsi="Arial" w:cs="Arial"/>
          <w:sz w:val="20"/>
          <w:szCs w:val="20"/>
        </w:rPr>
        <w:t xml:space="preserve">, </w:t>
      </w:r>
      <w:hyperlink r:id="rId20" w:history="1">
        <w:r w:rsidR="001C6954" w:rsidRPr="00E33E5C">
          <w:rPr>
            <w:rStyle w:val="Hyperlink"/>
            <w:rFonts w:ascii="Arial" w:hAnsi="Arial" w:cs="Arial"/>
            <w:sz w:val="20"/>
            <w:szCs w:val="20"/>
          </w:rPr>
          <w:t>https://www.ncbi.nlm.nih.gov/pmc/articles/PMC4164201/</w:t>
        </w:r>
      </w:hyperlink>
      <w:r w:rsidR="0006601C">
        <w:rPr>
          <w:rFonts w:ascii="Arial" w:hAnsi="Arial" w:cs="Arial"/>
          <w:sz w:val="20"/>
          <w:szCs w:val="20"/>
        </w:rPr>
        <w:t>)</w:t>
      </w:r>
    </w:p>
    <w:p w14:paraId="37409170" w14:textId="77777777" w:rsidR="00A54DC6" w:rsidRDefault="00A54DC6">
      <w:pPr>
        <w:rPr>
          <w:rFonts w:ascii="Arial" w:hAnsi="Arial" w:cs="Arial"/>
        </w:rPr>
      </w:pPr>
    </w:p>
    <w:p w14:paraId="5E905E5C" w14:textId="641D5A99" w:rsidR="001164AD" w:rsidRPr="00C31D6A" w:rsidRDefault="001164AD" w:rsidP="00C31D6A">
      <w:pPr>
        <w:pStyle w:val="ListParagraph"/>
        <w:numPr>
          <w:ilvl w:val="0"/>
          <w:numId w:val="1"/>
        </w:numPr>
        <w:rPr>
          <w:rFonts w:ascii="Arial" w:hAnsi="Arial" w:cs="Arial"/>
        </w:rPr>
      </w:pPr>
      <w:r w:rsidRPr="00C31D6A">
        <w:rPr>
          <w:rFonts w:ascii="Arial" w:hAnsi="Arial" w:cs="Arial"/>
        </w:rPr>
        <w:t xml:space="preserve">Prevalence and abundance of </w:t>
      </w:r>
      <w:r w:rsidR="00395CB3">
        <w:rPr>
          <w:rFonts w:ascii="Arial" w:hAnsi="Arial" w:cs="Arial"/>
        </w:rPr>
        <w:t>pPULs</w:t>
      </w:r>
      <w:r w:rsidRPr="00C31D6A">
        <w:rPr>
          <w:rFonts w:ascii="Arial" w:hAnsi="Arial" w:cs="Arial"/>
        </w:rPr>
        <w:t xml:space="preserve"> in different gut bacterial taxonomic and geographical groups</w:t>
      </w:r>
    </w:p>
    <w:p w14:paraId="453BE715" w14:textId="1B5C854C" w:rsidR="00FE2471" w:rsidRDefault="00FE2471">
      <w:pPr>
        <w:rPr>
          <w:rFonts w:ascii="Arial" w:hAnsi="Arial" w:cs="Arial"/>
        </w:rPr>
      </w:pPr>
    </w:p>
    <w:p w14:paraId="47726AC8" w14:textId="3D4759D7" w:rsidR="00E83F72" w:rsidRDefault="00E83F72">
      <w:pPr>
        <w:rPr>
          <w:rFonts w:ascii="Arial" w:hAnsi="Arial" w:cs="Arial"/>
        </w:rPr>
      </w:pPr>
      <w:r w:rsidRPr="00A54DC6">
        <w:rPr>
          <w:rFonts w:ascii="Arial" w:hAnsi="Arial" w:cs="Arial"/>
          <w:b/>
          <w:bCs/>
          <w:sz w:val="20"/>
          <w:szCs w:val="20"/>
        </w:rPr>
        <w:t xml:space="preserve">Figure </w:t>
      </w:r>
      <w:r>
        <w:rPr>
          <w:rFonts w:ascii="Arial" w:hAnsi="Arial" w:cs="Arial"/>
          <w:b/>
          <w:bCs/>
          <w:sz w:val="20"/>
          <w:szCs w:val="20"/>
        </w:rPr>
        <w:t>6</w:t>
      </w:r>
      <w:r w:rsidRPr="00A54DC6">
        <w:rPr>
          <w:rFonts w:ascii="Arial" w:hAnsi="Arial" w:cs="Arial"/>
          <w:sz w:val="20"/>
          <w:szCs w:val="20"/>
        </w:rPr>
        <w:t xml:space="preserve">: </w:t>
      </w:r>
      <w:r>
        <w:rPr>
          <w:rFonts w:ascii="Arial" w:hAnsi="Arial" w:cs="Arial"/>
          <w:sz w:val="20"/>
          <w:szCs w:val="20"/>
        </w:rPr>
        <w:t>Distribution of</w:t>
      </w:r>
      <w:r w:rsidRPr="00A54DC6">
        <w:rPr>
          <w:rFonts w:ascii="Arial" w:hAnsi="Arial" w:cs="Arial"/>
          <w:sz w:val="20"/>
          <w:szCs w:val="20"/>
        </w:rPr>
        <w:t xml:space="preserve"> </w:t>
      </w:r>
      <w:r>
        <w:rPr>
          <w:rFonts w:ascii="Arial" w:hAnsi="Arial" w:cs="Arial"/>
          <w:sz w:val="20"/>
          <w:szCs w:val="20"/>
        </w:rPr>
        <w:t>predicted</w:t>
      </w:r>
      <w:r w:rsidR="005E0604">
        <w:rPr>
          <w:rFonts w:ascii="Arial" w:hAnsi="Arial" w:cs="Arial"/>
          <w:sz w:val="20"/>
          <w:szCs w:val="20"/>
        </w:rPr>
        <w:t xml:space="preserve"> PULs with respect to taxonomy and geography (and </w:t>
      </w:r>
      <w:hyperlink r:id="rId21" w:history="1">
        <w:r w:rsidR="005E0604" w:rsidRPr="00E33E5C">
          <w:rPr>
            <w:rStyle w:val="Hyperlink"/>
            <w:rFonts w:ascii="Arial" w:hAnsi="Arial" w:cs="Arial"/>
            <w:sz w:val="20"/>
            <w:szCs w:val="20"/>
          </w:rPr>
          <w:t>https://journals.asm.org/doi/full/10.1128/aem.01851-21</w:t>
        </w:r>
      </w:hyperlink>
      <w:r w:rsidR="009B7B11">
        <w:rPr>
          <w:rStyle w:val="Hyperlink"/>
          <w:rFonts w:ascii="Arial" w:hAnsi="Arial" w:cs="Arial"/>
          <w:sz w:val="20"/>
          <w:szCs w:val="20"/>
        </w:rPr>
        <w:t xml:space="preserve">, </w:t>
      </w:r>
      <w:r w:rsidR="009B7B11" w:rsidRPr="009B7B11">
        <w:rPr>
          <w:rStyle w:val="Hyperlink"/>
          <w:rFonts w:ascii="Arial" w:hAnsi="Arial" w:cs="Arial"/>
          <w:sz w:val="20"/>
          <w:szCs w:val="20"/>
        </w:rPr>
        <w:t>https://pubmed.ncbi.nlm.nih.gov/25036635/</w:t>
      </w:r>
      <w:r w:rsidR="005E0604">
        <w:rPr>
          <w:rFonts w:ascii="Arial" w:hAnsi="Arial" w:cs="Arial"/>
          <w:sz w:val="20"/>
          <w:szCs w:val="20"/>
        </w:rPr>
        <w:t>)</w:t>
      </w:r>
    </w:p>
    <w:p w14:paraId="40F6B143" w14:textId="77777777" w:rsidR="00FE2471" w:rsidRDefault="00FE2471">
      <w:pPr>
        <w:rPr>
          <w:rFonts w:ascii="Arial" w:hAnsi="Arial" w:cs="Arial"/>
        </w:rPr>
      </w:pPr>
    </w:p>
    <w:p w14:paraId="67C9C8A9" w14:textId="3BC1EF67" w:rsidR="00395CB3" w:rsidRDefault="003E6285" w:rsidP="00395CB3">
      <w:pPr>
        <w:pStyle w:val="ListParagraph"/>
        <w:numPr>
          <w:ilvl w:val="0"/>
          <w:numId w:val="1"/>
        </w:numPr>
        <w:rPr>
          <w:rFonts w:ascii="Arial" w:hAnsi="Arial" w:cs="Arial"/>
        </w:rPr>
      </w:pPr>
      <w:r w:rsidRPr="00395CB3">
        <w:rPr>
          <w:rFonts w:ascii="Arial" w:hAnsi="Arial" w:cs="Arial"/>
        </w:rPr>
        <w:t xml:space="preserve">Clustering </w:t>
      </w:r>
      <w:r w:rsidR="00395CB3">
        <w:rPr>
          <w:rFonts w:ascii="Arial" w:hAnsi="Arial" w:cs="Arial"/>
        </w:rPr>
        <w:t>of pPULs</w:t>
      </w:r>
      <w:r w:rsidR="00395CB3" w:rsidRPr="00C31D6A">
        <w:rPr>
          <w:rFonts w:ascii="Arial" w:hAnsi="Arial" w:cs="Arial"/>
        </w:rPr>
        <w:t xml:space="preserve"> </w:t>
      </w:r>
      <w:r w:rsidR="00395CB3">
        <w:rPr>
          <w:rFonts w:ascii="Arial" w:hAnsi="Arial" w:cs="Arial"/>
        </w:rPr>
        <w:t>into pPUL families</w:t>
      </w:r>
    </w:p>
    <w:p w14:paraId="49768DD8" w14:textId="77777777" w:rsidR="009D39FA" w:rsidRDefault="009D39FA" w:rsidP="009D39FA">
      <w:pPr>
        <w:rPr>
          <w:rFonts w:ascii="Arial" w:hAnsi="Arial" w:cs="Arial"/>
          <w:b/>
          <w:bCs/>
          <w:sz w:val="20"/>
          <w:szCs w:val="20"/>
        </w:rPr>
      </w:pPr>
    </w:p>
    <w:p w14:paraId="0D8CD9FA" w14:textId="5026DDA9" w:rsidR="00335F7E" w:rsidRDefault="009D39FA" w:rsidP="009D39FA">
      <w:pPr>
        <w:rPr>
          <w:rFonts w:ascii="Arial" w:hAnsi="Arial" w:cs="Arial"/>
          <w:sz w:val="20"/>
          <w:szCs w:val="20"/>
        </w:rPr>
      </w:pPr>
      <w:r w:rsidRPr="009D39FA">
        <w:rPr>
          <w:rFonts w:ascii="Arial" w:hAnsi="Arial" w:cs="Arial"/>
          <w:b/>
          <w:bCs/>
          <w:sz w:val="20"/>
          <w:szCs w:val="20"/>
        </w:rPr>
        <w:t>Figure 7</w:t>
      </w:r>
      <w:r w:rsidRPr="009D39FA">
        <w:rPr>
          <w:rFonts w:ascii="Arial" w:hAnsi="Arial" w:cs="Arial"/>
          <w:sz w:val="20"/>
          <w:szCs w:val="20"/>
        </w:rPr>
        <w:t xml:space="preserve">: Distribution of predicted PULs with respect to taxonomy and geography </w:t>
      </w:r>
      <w:r>
        <w:rPr>
          <w:rFonts w:ascii="Arial" w:hAnsi="Arial" w:cs="Arial"/>
          <w:sz w:val="20"/>
          <w:szCs w:val="20"/>
        </w:rPr>
        <w:t>(</w:t>
      </w:r>
      <w:hyperlink r:id="rId22" w:history="1">
        <w:r w:rsidR="001C6954" w:rsidRPr="00E33E5C">
          <w:rPr>
            <w:rStyle w:val="Hyperlink"/>
            <w:rFonts w:ascii="Arial" w:hAnsi="Arial" w:cs="Arial"/>
            <w:sz w:val="20"/>
            <w:szCs w:val="20"/>
          </w:rPr>
          <w:t>https://academic.oup.com/nar/article/49/D1/D490/5917658?login=true</w:t>
        </w:r>
      </w:hyperlink>
      <w:r w:rsidR="001C6954">
        <w:rPr>
          <w:rFonts w:ascii="Arial" w:hAnsi="Arial" w:cs="Arial"/>
          <w:sz w:val="20"/>
          <w:szCs w:val="20"/>
        </w:rPr>
        <w:t xml:space="preserve"> </w:t>
      </w:r>
      <w:r>
        <w:rPr>
          <w:rFonts w:ascii="Arial" w:hAnsi="Arial" w:cs="Arial"/>
          <w:sz w:val="20"/>
          <w:szCs w:val="20"/>
        </w:rPr>
        <w:t>)</w:t>
      </w:r>
    </w:p>
    <w:p w14:paraId="1361A702" w14:textId="77777777" w:rsidR="00F37B6C" w:rsidRDefault="00F37B6C" w:rsidP="00F37B6C">
      <w:pPr>
        <w:rPr>
          <w:rFonts w:ascii="Arial" w:hAnsi="Arial" w:cs="Arial"/>
        </w:rPr>
      </w:pPr>
    </w:p>
    <w:p w14:paraId="2450A98E" w14:textId="273847A0" w:rsidR="00F37B6C" w:rsidRDefault="00F37B6C" w:rsidP="00F37B6C">
      <w:pPr>
        <w:pStyle w:val="ListParagraph"/>
        <w:numPr>
          <w:ilvl w:val="0"/>
          <w:numId w:val="1"/>
        </w:numPr>
        <w:rPr>
          <w:rFonts w:ascii="Arial" w:hAnsi="Arial" w:cs="Arial"/>
        </w:rPr>
      </w:pPr>
      <w:r>
        <w:rPr>
          <w:rFonts w:ascii="Arial" w:hAnsi="Arial" w:cs="Arial"/>
        </w:rPr>
        <w:t>GitHub</w:t>
      </w:r>
      <w:r w:rsidR="00AE5D61">
        <w:rPr>
          <w:rFonts w:ascii="Arial" w:hAnsi="Arial" w:cs="Arial"/>
        </w:rPr>
        <w:t xml:space="preserve"> and web server</w:t>
      </w:r>
      <w:r w:rsidRPr="00395CB3">
        <w:rPr>
          <w:rFonts w:ascii="Arial" w:hAnsi="Arial" w:cs="Arial"/>
        </w:rPr>
        <w:t xml:space="preserve"> </w:t>
      </w:r>
      <w:r>
        <w:rPr>
          <w:rFonts w:ascii="Arial" w:hAnsi="Arial" w:cs="Arial"/>
        </w:rPr>
        <w:t xml:space="preserve">of </w:t>
      </w:r>
      <w:r w:rsidR="00AE5D61">
        <w:rPr>
          <w:rFonts w:ascii="Arial" w:hAnsi="Arial" w:cs="Arial"/>
        </w:rPr>
        <w:t>subFinder</w:t>
      </w:r>
      <w:r w:rsidR="00C949D5">
        <w:rPr>
          <w:rFonts w:ascii="Arial" w:hAnsi="Arial" w:cs="Arial"/>
        </w:rPr>
        <w:t xml:space="preserve"> and utility</w:t>
      </w:r>
    </w:p>
    <w:p w14:paraId="7E12819F" w14:textId="77777777" w:rsidR="00F37B6C" w:rsidRPr="009D39FA" w:rsidRDefault="00F37B6C" w:rsidP="009D39FA">
      <w:pPr>
        <w:rPr>
          <w:rFonts w:ascii="Arial" w:hAnsi="Arial" w:cs="Arial"/>
          <w:sz w:val="20"/>
          <w:szCs w:val="20"/>
        </w:rPr>
      </w:pPr>
    </w:p>
    <w:sectPr w:rsidR="00F37B6C" w:rsidRPr="009D39FA" w:rsidSect="004020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72C1F"/>
    <w:multiLevelType w:val="hybridMultilevel"/>
    <w:tmpl w:val="BB287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784C6C"/>
    <w:multiLevelType w:val="hybridMultilevel"/>
    <w:tmpl w:val="D6646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C96AE8"/>
    <w:multiLevelType w:val="hybridMultilevel"/>
    <w:tmpl w:val="52F6193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842D4E"/>
    <w:multiLevelType w:val="hybridMultilevel"/>
    <w:tmpl w:val="52F6193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75433070">
    <w:abstractNumId w:val="2"/>
  </w:num>
  <w:num w:numId="2" w16cid:durableId="443502981">
    <w:abstractNumId w:val="1"/>
  </w:num>
  <w:num w:numId="3" w16cid:durableId="246890971">
    <w:abstractNumId w:val="0"/>
  </w:num>
  <w:num w:numId="4" w16cid:durableId="15882242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hideSpellingErrors/>
  <w:hideGrammaticalError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F7E"/>
    <w:rsid w:val="00011D8B"/>
    <w:rsid w:val="0001217E"/>
    <w:rsid w:val="000361BE"/>
    <w:rsid w:val="000441A4"/>
    <w:rsid w:val="00053A87"/>
    <w:rsid w:val="00056504"/>
    <w:rsid w:val="00062A59"/>
    <w:rsid w:val="0006601C"/>
    <w:rsid w:val="0006721F"/>
    <w:rsid w:val="0009535B"/>
    <w:rsid w:val="000A4DAE"/>
    <w:rsid w:val="000B5BFE"/>
    <w:rsid w:val="000C2026"/>
    <w:rsid w:val="000C6972"/>
    <w:rsid w:val="000D2ADA"/>
    <w:rsid w:val="000D51F5"/>
    <w:rsid w:val="000D5EEE"/>
    <w:rsid w:val="00100FC7"/>
    <w:rsid w:val="00105145"/>
    <w:rsid w:val="001164AD"/>
    <w:rsid w:val="0012008C"/>
    <w:rsid w:val="00120840"/>
    <w:rsid w:val="00123F1A"/>
    <w:rsid w:val="00123F43"/>
    <w:rsid w:val="00124F12"/>
    <w:rsid w:val="00153995"/>
    <w:rsid w:val="00166620"/>
    <w:rsid w:val="001757C8"/>
    <w:rsid w:val="001950A5"/>
    <w:rsid w:val="001A3AE2"/>
    <w:rsid w:val="001B024A"/>
    <w:rsid w:val="001C3164"/>
    <w:rsid w:val="001C6954"/>
    <w:rsid w:val="001D45C7"/>
    <w:rsid w:val="001F3CEB"/>
    <w:rsid w:val="002151B8"/>
    <w:rsid w:val="00233683"/>
    <w:rsid w:val="00236521"/>
    <w:rsid w:val="002403C8"/>
    <w:rsid w:val="00252664"/>
    <w:rsid w:val="00262E00"/>
    <w:rsid w:val="00263430"/>
    <w:rsid w:val="002665F5"/>
    <w:rsid w:val="00292574"/>
    <w:rsid w:val="002A41DA"/>
    <w:rsid w:val="002A6F58"/>
    <w:rsid w:val="002B6AC5"/>
    <w:rsid w:val="002F09AB"/>
    <w:rsid w:val="002F2792"/>
    <w:rsid w:val="00302905"/>
    <w:rsid w:val="0030706F"/>
    <w:rsid w:val="003112E6"/>
    <w:rsid w:val="00324908"/>
    <w:rsid w:val="00324949"/>
    <w:rsid w:val="00332D2E"/>
    <w:rsid w:val="00335AF0"/>
    <w:rsid w:val="00335F7E"/>
    <w:rsid w:val="00382430"/>
    <w:rsid w:val="00395CB3"/>
    <w:rsid w:val="00396ABC"/>
    <w:rsid w:val="003A212E"/>
    <w:rsid w:val="003A7D22"/>
    <w:rsid w:val="003C0B4C"/>
    <w:rsid w:val="003C0FA7"/>
    <w:rsid w:val="003D511A"/>
    <w:rsid w:val="003E18C4"/>
    <w:rsid w:val="003E3D00"/>
    <w:rsid w:val="003E6285"/>
    <w:rsid w:val="003F7E43"/>
    <w:rsid w:val="0040114A"/>
    <w:rsid w:val="0040203E"/>
    <w:rsid w:val="00404162"/>
    <w:rsid w:val="0040482B"/>
    <w:rsid w:val="00404E4D"/>
    <w:rsid w:val="00411080"/>
    <w:rsid w:val="004233E1"/>
    <w:rsid w:val="00424DBF"/>
    <w:rsid w:val="00425D09"/>
    <w:rsid w:val="004468E1"/>
    <w:rsid w:val="004522D9"/>
    <w:rsid w:val="00486CC8"/>
    <w:rsid w:val="004918FA"/>
    <w:rsid w:val="004A60D9"/>
    <w:rsid w:val="004B1FCD"/>
    <w:rsid w:val="004C74F4"/>
    <w:rsid w:val="004C7786"/>
    <w:rsid w:val="004D12B8"/>
    <w:rsid w:val="004D589C"/>
    <w:rsid w:val="004E7D9A"/>
    <w:rsid w:val="00506CA3"/>
    <w:rsid w:val="0051005B"/>
    <w:rsid w:val="00516339"/>
    <w:rsid w:val="00516EE8"/>
    <w:rsid w:val="005319EA"/>
    <w:rsid w:val="00554F57"/>
    <w:rsid w:val="0055519A"/>
    <w:rsid w:val="005733B1"/>
    <w:rsid w:val="005864E9"/>
    <w:rsid w:val="00593441"/>
    <w:rsid w:val="0059658B"/>
    <w:rsid w:val="005C18F4"/>
    <w:rsid w:val="005C2DC4"/>
    <w:rsid w:val="005D1228"/>
    <w:rsid w:val="005D41D5"/>
    <w:rsid w:val="005E0604"/>
    <w:rsid w:val="005F5223"/>
    <w:rsid w:val="005F59F8"/>
    <w:rsid w:val="006024FB"/>
    <w:rsid w:val="00612193"/>
    <w:rsid w:val="00640461"/>
    <w:rsid w:val="00641776"/>
    <w:rsid w:val="00643497"/>
    <w:rsid w:val="00653A42"/>
    <w:rsid w:val="00657BA8"/>
    <w:rsid w:val="00673C4F"/>
    <w:rsid w:val="00677255"/>
    <w:rsid w:val="0068657B"/>
    <w:rsid w:val="006A559A"/>
    <w:rsid w:val="006E4C7F"/>
    <w:rsid w:val="00710C13"/>
    <w:rsid w:val="0071693D"/>
    <w:rsid w:val="00721318"/>
    <w:rsid w:val="00722C2E"/>
    <w:rsid w:val="0073318C"/>
    <w:rsid w:val="00736963"/>
    <w:rsid w:val="0074371E"/>
    <w:rsid w:val="007455E7"/>
    <w:rsid w:val="007513C9"/>
    <w:rsid w:val="007604A8"/>
    <w:rsid w:val="007723C1"/>
    <w:rsid w:val="0078196B"/>
    <w:rsid w:val="0078539B"/>
    <w:rsid w:val="00791FE0"/>
    <w:rsid w:val="007953DF"/>
    <w:rsid w:val="007A4232"/>
    <w:rsid w:val="007A4D87"/>
    <w:rsid w:val="007B15F9"/>
    <w:rsid w:val="007D6B77"/>
    <w:rsid w:val="007E35D6"/>
    <w:rsid w:val="00800933"/>
    <w:rsid w:val="0080783E"/>
    <w:rsid w:val="0081411D"/>
    <w:rsid w:val="00821DE3"/>
    <w:rsid w:val="008253A4"/>
    <w:rsid w:val="00832750"/>
    <w:rsid w:val="0083604A"/>
    <w:rsid w:val="0083733D"/>
    <w:rsid w:val="0084446D"/>
    <w:rsid w:val="008472C7"/>
    <w:rsid w:val="0086074A"/>
    <w:rsid w:val="0086288B"/>
    <w:rsid w:val="00872F36"/>
    <w:rsid w:val="008A603A"/>
    <w:rsid w:val="008E6899"/>
    <w:rsid w:val="008E6D11"/>
    <w:rsid w:val="008E738E"/>
    <w:rsid w:val="00902D81"/>
    <w:rsid w:val="00903DCA"/>
    <w:rsid w:val="00965378"/>
    <w:rsid w:val="0097566B"/>
    <w:rsid w:val="009822E1"/>
    <w:rsid w:val="009B28F3"/>
    <w:rsid w:val="009B4D95"/>
    <w:rsid w:val="009B6289"/>
    <w:rsid w:val="009B7B11"/>
    <w:rsid w:val="009D0FD4"/>
    <w:rsid w:val="009D39FA"/>
    <w:rsid w:val="009F0483"/>
    <w:rsid w:val="009F449D"/>
    <w:rsid w:val="00A058A4"/>
    <w:rsid w:val="00A16E8A"/>
    <w:rsid w:val="00A45E45"/>
    <w:rsid w:val="00A4643D"/>
    <w:rsid w:val="00A54DC6"/>
    <w:rsid w:val="00A57EF6"/>
    <w:rsid w:val="00A77F8A"/>
    <w:rsid w:val="00A903D2"/>
    <w:rsid w:val="00A93EDC"/>
    <w:rsid w:val="00A965DA"/>
    <w:rsid w:val="00AA68AE"/>
    <w:rsid w:val="00AC16FA"/>
    <w:rsid w:val="00AC70EF"/>
    <w:rsid w:val="00AE5D61"/>
    <w:rsid w:val="00B042BB"/>
    <w:rsid w:val="00B06901"/>
    <w:rsid w:val="00B10A4E"/>
    <w:rsid w:val="00B24A49"/>
    <w:rsid w:val="00B47977"/>
    <w:rsid w:val="00B511A9"/>
    <w:rsid w:val="00B52FA7"/>
    <w:rsid w:val="00B7295A"/>
    <w:rsid w:val="00B81603"/>
    <w:rsid w:val="00B83C28"/>
    <w:rsid w:val="00B93161"/>
    <w:rsid w:val="00BA4BB7"/>
    <w:rsid w:val="00BB4428"/>
    <w:rsid w:val="00BE1395"/>
    <w:rsid w:val="00BF498B"/>
    <w:rsid w:val="00C137F8"/>
    <w:rsid w:val="00C154D8"/>
    <w:rsid w:val="00C17D67"/>
    <w:rsid w:val="00C250BE"/>
    <w:rsid w:val="00C31D6A"/>
    <w:rsid w:val="00C33B47"/>
    <w:rsid w:val="00C36F37"/>
    <w:rsid w:val="00C427A7"/>
    <w:rsid w:val="00C43E3B"/>
    <w:rsid w:val="00C60DF4"/>
    <w:rsid w:val="00C70306"/>
    <w:rsid w:val="00C76B4E"/>
    <w:rsid w:val="00C949D5"/>
    <w:rsid w:val="00CA2FCA"/>
    <w:rsid w:val="00CB4081"/>
    <w:rsid w:val="00CB686A"/>
    <w:rsid w:val="00CC4DDC"/>
    <w:rsid w:val="00CE1FB6"/>
    <w:rsid w:val="00D00133"/>
    <w:rsid w:val="00D01FB6"/>
    <w:rsid w:val="00D21143"/>
    <w:rsid w:val="00D257F0"/>
    <w:rsid w:val="00D34D7C"/>
    <w:rsid w:val="00D35931"/>
    <w:rsid w:val="00D4358F"/>
    <w:rsid w:val="00D74ADA"/>
    <w:rsid w:val="00D74F0B"/>
    <w:rsid w:val="00D8506F"/>
    <w:rsid w:val="00D86DE9"/>
    <w:rsid w:val="00D932DD"/>
    <w:rsid w:val="00DA56E6"/>
    <w:rsid w:val="00DB0981"/>
    <w:rsid w:val="00DB2977"/>
    <w:rsid w:val="00DC42AC"/>
    <w:rsid w:val="00DC4D31"/>
    <w:rsid w:val="00DC7353"/>
    <w:rsid w:val="00DD14BC"/>
    <w:rsid w:val="00DE7488"/>
    <w:rsid w:val="00E04488"/>
    <w:rsid w:val="00E1054B"/>
    <w:rsid w:val="00E14DE4"/>
    <w:rsid w:val="00E51698"/>
    <w:rsid w:val="00E51EE5"/>
    <w:rsid w:val="00E53EB7"/>
    <w:rsid w:val="00E559AA"/>
    <w:rsid w:val="00E8040D"/>
    <w:rsid w:val="00E83F72"/>
    <w:rsid w:val="00E842A8"/>
    <w:rsid w:val="00EB58CC"/>
    <w:rsid w:val="00EB7F96"/>
    <w:rsid w:val="00EC3D86"/>
    <w:rsid w:val="00ED3D9A"/>
    <w:rsid w:val="00EF349B"/>
    <w:rsid w:val="00EF6D15"/>
    <w:rsid w:val="00F01F7C"/>
    <w:rsid w:val="00F06BA0"/>
    <w:rsid w:val="00F242E0"/>
    <w:rsid w:val="00F375F2"/>
    <w:rsid w:val="00F37B6C"/>
    <w:rsid w:val="00F44076"/>
    <w:rsid w:val="00F466DD"/>
    <w:rsid w:val="00F64174"/>
    <w:rsid w:val="00F647F6"/>
    <w:rsid w:val="00F81330"/>
    <w:rsid w:val="00F83E1F"/>
    <w:rsid w:val="00F970E2"/>
    <w:rsid w:val="00FB1235"/>
    <w:rsid w:val="00FB187A"/>
    <w:rsid w:val="00FC2FAE"/>
    <w:rsid w:val="00FD5B09"/>
    <w:rsid w:val="00FD7FBE"/>
    <w:rsid w:val="00FE2471"/>
    <w:rsid w:val="00FE7EC7"/>
    <w:rsid w:val="00FF1DF3"/>
    <w:rsid w:val="00FF76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D44EF"/>
  <w14:defaultImageDpi w14:val="32767"/>
  <w15:chartTrackingRefBased/>
  <w15:docId w15:val="{F75C1EE3-25BB-4952-AD1A-4BB7ED103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83F72"/>
    <w:rPr>
      <w:color w:val="0563C1" w:themeColor="hyperlink"/>
      <w:u w:val="single"/>
    </w:rPr>
  </w:style>
  <w:style w:type="character" w:styleId="UnresolvedMention">
    <w:name w:val="Unresolved Mention"/>
    <w:basedOn w:val="DefaultParagraphFont"/>
    <w:uiPriority w:val="99"/>
    <w:rsid w:val="00E83F72"/>
    <w:rPr>
      <w:color w:val="605E5C"/>
      <w:shd w:val="clear" w:color="auto" w:fill="E1DFDD"/>
    </w:rPr>
  </w:style>
  <w:style w:type="paragraph" w:styleId="ListParagraph">
    <w:name w:val="List Paragraph"/>
    <w:basedOn w:val="Normal"/>
    <w:uiPriority w:val="34"/>
    <w:qFormat/>
    <w:rsid w:val="00C31D6A"/>
    <w:pPr>
      <w:ind w:left="720"/>
      <w:contextualSpacing/>
    </w:pPr>
  </w:style>
  <w:style w:type="character" w:styleId="FollowedHyperlink">
    <w:name w:val="FollowedHyperlink"/>
    <w:basedOn w:val="DefaultParagraphFont"/>
    <w:uiPriority w:val="99"/>
    <w:semiHidden/>
    <w:unhideWhenUsed/>
    <w:rsid w:val="003A7D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4008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journals.asm.org/doi/full/10.1128/aem.01851-21" TargetMode="External"/><Relationship Id="rId3" Type="http://schemas.openxmlformats.org/officeDocument/2006/relationships/settings" Target="settings.xml"/><Relationship Id="rId21" Type="http://schemas.openxmlformats.org/officeDocument/2006/relationships/hyperlink" Target="https://journals.asm.org/doi/full/10.1128/aem.01851-21" TargetMode="Externa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hyperlink" Target="https://www.biorxiv.org/content/10.1101/2021.02.25.432841v1.full" TargetMode="External"/><Relationship Id="rId2" Type="http://schemas.openxmlformats.org/officeDocument/2006/relationships/styles" Target="styles.xml"/><Relationship Id="rId16" Type="http://schemas.openxmlformats.org/officeDocument/2006/relationships/hyperlink" Target="https://www.nature.com/articles/s41589-019-0400-9" TargetMode="External"/><Relationship Id="rId20" Type="http://schemas.openxmlformats.org/officeDocument/2006/relationships/hyperlink" Target="https://www.ncbi.nlm.nih.gov/pmc/articles/PMC4164201/"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academic.oup.com/nar/article/47/18/e110/5545735" TargetMode="External"/><Relationship Id="rId23" Type="http://schemas.openxmlformats.org/officeDocument/2006/relationships/fontTable" Target="fontTable.xml"/><Relationship Id="rId10" Type="http://schemas.openxmlformats.org/officeDocument/2006/relationships/hyperlink" Target="https://www.biorxiv.org/content/10.1101/2022.01.13.476228v1.full" TargetMode="External"/><Relationship Id="rId19" Type="http://schemas.openxmlformats.org/officeDocument/2006/relationships/hyperlink" Target="https://www.biorxiv.org/content/10.1101/2021.02.25.432841v1.ful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hyperlink" Target="https://academic.oup.com/nar/article/49/D1/D490/5917658?login=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815</Words>
  <Characters>4648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Yanbin Yin</dc:creator>
  <cp:keywords/>
  <dc:description/>
  <cp:lastModifiedBy>Yifan Wu</cp:lastModifiedBy>
  <cp:revision>2</cp:revision>
  <dcterms:created xsi:type="dcterms:W3CDTF">2024-08-28T15:01:00Z</dcterms:created>
  <dcterms:modified xsi:type="dcterms:W3CDTF">2024-08-28T15:01:00Z</dcterms:modified>
</cp:coreProperties>
</file>